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E3" w:rsidRDefault="00157208">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B05EE3" w:rsidRDefault="00B05EE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B05EE3" w:rsidRPr="00157208">
        <w:trPr>
          <w:trHeight w:val="300"/>
        </w:trPr>
        <w:tc>
          <w:tcPr>
            <w:tcW w:w="4000" w:type="dxa"/>
            <w:tcBorders>
              <w:top w:val="nil"/>
              <w:left w:val="nil"/>
              <w:bottom w:val="single" w:sz="6" w:space="0" w:color="auto"/>
              <w:right w:val="nil"/>
            </w:tcBorders>
            <w:vAlign w:val="bottom"/>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B05EE3" w:rsidRPr="00157208">
        <w:trPr>
          <w:trHeight w:val="300"/>
        </w:trPr>
        <w:tc>
          <w:tcPr>
            <w:tcW w:w="4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(дата реєстрації емітентом електронного документа)</w:t>
            </w:r>
          </w:p>
        </w:tc>
      </w:tr>
      <w:tr w:rsidR="00B05EE3" w:rsidRPr="00157208">
        <w:trPr>
          <w:trHeight w:val="300"/>
        </w:trPr>
        <w:tc>
          <w:tcPr>
            <w:tcW w:w="4000" w:type="dxa"/>
            <w:tcBorders>
              <w:top w:val="nil"/>
              <w:left w:val="nil"/>
              <w:bottom w:val="single" w:sz="6" w:space="0" w:color="auto"/>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w:t>
            </w:r>
          </w:p>
        </w:tc>
      </w:tr>
      <w:tr w:rsidR="00B05EE3" w:rsidRPr="00157208">
        <w:trPr>
          <w:trHeight w:val="300"/>
        </w:trPr>
        <w:tc>
          <w:tcPr>
            <w:tcW w:w="4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(вихідний реєстраційний номер електронного документа)</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B05EE3" w:rsidRPr="00157208">
        <w:trPr>
          <w:trHeight w:val="200"/>
        </w:trPr>
        <w:tc>
          <w:tcPr>
            <w:tcW w:w="4140" w:type="dxa"/>
            <w:tcBorders>
              <w:top w:val="nil"/>
              <w:left w:val="nil"/>
              <w:bottom w:val="single" w:sz="6" w:space="0" w:color="auto"/>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Президент</w:t>
            </w:r>
          </w:p>
        </w:tc>
        <w:tc>
          <w:tcPr>
            <w:tcW w:w="216" w:type="dxa"/>
            <w:tcBorders>
              <w:top w:val="nil"/>
              <w:left w:val="nil"/>
              <w:bottom w:val="nil"/>
              <w:right w:val="nil"/>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gridSpan w:val="2"/>
            <w:tcBorders>
              <w:top w:val="nil"/>
              <w:left w:val="nil"/>
              <w:bottom w:val="nil"/>
              <w:right w:val="nil"/>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154" w:type="dxa"/>
            <w:tcBorders>
              <w:top w:val="nil"/>
              <w:left w:val="nil"/>
              <w:bottom w:val="single" w:sz="6" w:space="0" w:color="auto"/>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Камiнський Iван Васильович</w:t>
            </w:r>
          </w:p>
        </w:tc>
      </w:tr>
      <w:tr w:rsidR="00B05EE3" w:rsidRPr="00157208">
        <w:trPr>
          <w:trHeight w:val="200"/>
        </w:trPr>
        <w:tc>
          <w:tcPr>
            <w:tcW w:w="4140" w:type="dxa"/>
            <w:tcBorders>
              <w:top w:val="nil"/>
              <w:left w:val="nil"/>
              <w:bottom w:val="nil"/>
              <w:right w:val="nil"/>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(підпис)</w:t>
            </w:r>
          </w:p>
        </w:tc>
        <w:tc>
          <w:tcPr>
            <w:tcW w:w="4320" w:type="dxa"/>
            <w:gridSpan w:val="2"/>
            <w:tcBorders>
              <w:top w:val="nil"/>
              <w:left w:val="nil"/>
              <w:bottom w:val="nil"/>
              <w:right w:val="nil"/>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(прізвище та ініціали керівника)</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pPr>
    </w:p>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B05EE3" w:rsidRDefault="00B05EE3">
      <w:pPr>
        <w:widowControl w:val="0"/>
        <w:autoSpaceDE w:val="0"/>
        <w:autoSpaceDN w:val="0"/>
        <w:adjustRightInd w:val="0"/>
        <w:spacing w:after="0" w:line="240" w:lineRule="auto"/>
        <w:rPr>
          <w:rFonts w:ascii="Times New Roman CYR" w:hAnsi="Times New Roman CYR" w:cs="Times New Roman CYR"/>
          <w:b/>
          <w:bCs/>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B05EE3" w:rsidRDefault="00B05EE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"Цумань"</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05496276</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45233, Україна, Волинська обл., Кiверцiвський р-н, смт. Цумань, Грушевського, 7</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(03365) 94419, (03365) 94543</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info@tsumanshpon.com</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12.04.2019, Затвердити рiчну звiтнiсть товариства за 2018 рiк.</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B05EE3" w:rsidRDefault="00B05EE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B05EE3" w:rsidRPr="00157208">
        <w:trPr>
          <w:trHeight w:val="300"/>
        </w:trPr>
        <w:tc>
          <w:tcPr>
            <w:tcW w:w="445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www.tsumanshpon.com</w:t>
            </w:r>
          </w:p>
        </w:tc>
        <w:tc>
          <w:tcPr>
            <w:tcW w:w="3350" w:type="dxa"/>
            <w:tcBorders>
              <w:top w:val="nil"/>
              <w:left w:val="nil"/>
              <w:bottom w:val="single" w:sz="6" w:space="0" w:color="auto"/>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300"/>
        </w:trPr>
        <w:tc>
          <w:tcPr>
            <w:tcW w:w="445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22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(адреса сторінки)</w:t>
            </w:r>
          </w:p>
        </w:tc>
        <w:tc>
          <w:tcPr>
            <w:tcW w:w="335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(дата)</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9000" w:type="dxa"/>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10000" w:type="dxa"/>
            <w:gridSpan w:val="2"/>
            <w:tcBorders>
              <w:top w:val="nil"/>
              <w:left w:val="nil"/>
              <w:bottom w:val="nil"/>
              <w:right w:val="nil"/>
            </w:tcBorders>
            <w:vAlign w:val="bottom"/>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46. Примітки:</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Iнформацiю про одержанi лiцензiї на окремi види дiяльностi;</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iнформацiю щодо посади корпоративного секретаря;</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iнформацiю про будь-якi винагороди або компенсацiї, якi мають бути виплаченi посадовим особам емiтента в разi їх звiльнення;</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вiдомостi про осiб, заiнтересованих у вчиненнi товариством правочинiв iз заiнтересованiстю, та обставини, iснування яких створює заiнтересованiсть;</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не подано , оскiльки  емiтент здiйснив приватне розмiщення  лише  простих iменних акцiй. </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w:t>
            </w:r>
            <w:r w:rsidRPr="00157208">
              <w:rPr>
                <w:rFonts w:ascii="Times New Roman CYR" w:eastAsiaTheme="minorEastAsia" w:hAnsi="Times New Roman CYR" w:cs="Times New Roman CYR"/>
                <w:sz w:val="24"/>
                <w:szCs w:val="24"/>
              </w:rPr>
              <w:lastRenderedPageBreak/>
              <w:t xml:space="preserve">добувна промисловiсть або виробництво та розподiлення електроенергiї, газу та води за класифiкатором видiв економiчної дiяльностi. </w:t>
            </w: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Емiтент не брав участi  в створеннi юридичних осiб.</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Товариство не проходило рейтингову   оцiнку.</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Фiлiали або iншi вiдокремленi структурнi пiдроздiли не створенi.</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Емiтент не бере участi у судових справах.</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Штрафнi санкцiї у звiтному перiодi не накладались.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В звiтному роцi змiна акцiонерiв, яким належать голосуючi акцiї, розмiр пакета яких стає бiльшим, меншим або рiвним пороговому значенню пакета акцiй, не вiдбувалась.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Iншi цiннi папери,  крiм акцiй  емiтентом не випускались.</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Викуп власних акцiй протягом звiтного перiоду  Товариство не здiйснювало.</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Рiшення про вчинення значних правочинiв i правочинiв щодо вчинення яких є заiнтересованiсть не приймались.</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його акцiонерами.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емiтентом.</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Засновинком товариства є РВ ФДМУ у Волинськiй областi, але на кiнець звiтного перiоду засновник акцiями не володiє.</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"Цумань"</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16.08.1996</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797100</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370</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16.21 - Виробництво фанери, дерев'яних плит i панелей,  шпону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Центральна фiлiя ПАТ "КРЕДОБАНК"</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325365</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2600101233110</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ВГРУ ПАТ КБ "ПРИВАТБАНК"</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303440</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26005229994004</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B05EE3" w:rsidRDefault="00B05EE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вiдбулось.</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виробничiх цехiв. Дочiрних пiдприємств та фiлiй товариство не створювало.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становить 370 осiб, середня чисельнiсть позаштатних працiвникiв та осiб, якi працюють за сумiсництвом 0 осiб, чисельнiсть працiвникiв, якi працюють на умовах неповного робочого часу (дня, тижня)  0 особи, фонд оплати працi 50735  тис. грн. Фонд  оплати працi збiльшився  вiдносно попереднього року на 12198 тис.грн.</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пiдприємствами та установами</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про реорганiзацiю товариству з боку третiх осiб не поступало.</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всi звiтнi перiоди, закiнчуючи роком, що завершився 31 грудня 2011 року, Компанiя складала фiнансову звiтнiсть за Нацiональними положеннями (стандартами) бухгалтерського облiку, а датою</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переходу на МСФЗ вiдповiдно до вимог Закону України "Про бухгалтерський облiк та фiнансову звiтнiсть" стало 01 сiчня 2012 року. Перехiд на МСФЗ здiйснювався з 1 сiчня 2012 року вiдповiдно до положень МСФЗ (IFRS) 1 "Перше використання мiжнародних стандартiв фiнансової звiтностi". За 2012 рiк компанiя складала попередню фiнансову звiтнiсть за МСФЗ.</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2013 рiк є першою фiнансовою звiтнiстю, складеною за МСФЗ, для складання якої застосовано МСФЗ, що чиннi на 31.12.2013 р., з урахуванням виняткiв, визначених у МСФЗ 1.Концептуальною основою фiнансової звiтностi за 2016 рiк є концептуальна основа загального призначення.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продукцiя ПрАТ "Цумань"- виготовлення струганого шпону.</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суттєвих придбань або вiдчуджень активiв за останнi п'ять рокiв вiдсутня.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власнi основнi засоби, якi розташованi за юридичною адресою.</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планує найближчим часом здiйснювати капiтальне будiвництво, розширення або удосконалення основних засобiв.</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iстотними проблемами, якi впливають на дiяльнiсть емiтента є: - вiдсутнiсть нових технологiй; - великий податковий тиск дiючого законодавства.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перебуває на повному госпрозрахунку.</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Всi укладенi договори на кiнець року виконанi.</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розширити асортимент шпону та збiльшити обсяги виробництва.</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Дослiджень та розробок товариство у звiтному роцi не проводило.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B05EE3" w:rsidRPr="00157208">
        <w:trPr>
          <w:trHeight w:val="200"/>
        </w:trPr>
        <w:tc>
          <w:tcPr>
            <w:tcW w:w="2000" w:type="dxa"/>
            <w:tcBorders>
              <w:top w:val="nil"/>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Персональний склад</w:t>
            </w:r>
          </w:p>
        </w:tc>
      </w:tr>
      <w:tr w:rsidR="00B05EE3" w:rsidRPr="00157208">
        <w:trPr>
          <w:trHeight w:val="200"/>
        </w:trPr>
        <w:tc>
          <w:tcPr>
            <w:tcW w:w="2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Участь у загальних зборах беруть акцiонери, включенi до  реєстру акцiонерiв, складеного вiдповiдно до вимог чинного законодавства.</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Акцiонери, якi зареєструвались для участi у зборах.</w:t>
            </w:r>
          </w:p>
        </w:tc>
      </w:tr>
      <w:tr w:rsidR="00B05EE3" w:rsidRPr="00157208">
        <w:trPr>
          <w:trHeight w:val="200"/>
        </w:trPr>
        <w:tc>
          <w:tcPr>
            <w:tcW w:w="2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 членiв -акцiонерiв.</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голова Наглядової ради Iльчук Володимир Анатолiйович, члени Наглядової ради  Зубенко Свiтлана Анатолiївна, Гламазда Марiя Володимирiвна, Шульгач Надiя Володимирiвна, Кирилюк Оксана Володимирiвна</w:t>
            </w:r>
          </w:p>
        </w:tc>
      </w:tr>
      <w:tr w:rsidR="00B05EE3" w:rsidRPr="00157208">
        <w:trPr>
          <w:trHeight w:val="200"/>
        </w:trPr>
        <w:tc>
          <w:tcPr>
            <w:tcW w:w="2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Ревiзiйна комiсiї</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Голова ревiзiйної комiсiї  Пiнчук Ольга Володимирiвна , Члени ревiзiйної комiсiї  Фiлоненко Любов Петрiвна, Резнiченко Наталiя Якiвна.</w:t>
            </w:r>
          </w:p>
        </w:tc>
      </w:tr>
      <w:tr w:rsidR="00B05EE3" w:rsidRPr="00157208">
        <w:trPr>
          <w:trHeight w:val="200"/>
        </w:trPr>
        <w:tc>
          <w:tcPr>
            <w:tcW w:w="2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Президент</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Камiнський Iван Васильович</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Президент</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Камiнський Iван Васильович</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Президент</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Президент здiйснює керiвництво поточною дiяльностю товариства. Дiє вiд iменi товариства без довiреностi. Посади на iнших пiдприємствах не обiймає. Винагороди у поточному роцi не отримував.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Кирилюк Оксана Володимирiвна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1992</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iнженер з якостi та стандартизацiї .</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пiдприємствах не обiймає.Винагороди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Зубенко Свiтлана Анатолiївна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начальник фанерного цеху.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пiдприємсвах </w:t>
      </w:r>
      <w:r>
        <w:rPr>
          <w:rFonts w:ascii="Times New Roman CYR" w:hAnsi="Times New Roman CYR" w:cs="Times New Roman CYR"/>
          <w:sz w:val="24"/>
          <w:szCs w:val="24"/>
        </w:rPr>
        <w:lastRenderedPageBreak/>
        <w:t>не обiймає. Винагороди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Iльчук Володимир Анатолiйович</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начальник вiддiлу по постачанню сировини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-акцiонер.</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Органiзовує роботу, скликає засiдання наглядової ради та головує на них.</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Посади на iнших пiдприємсвах не обiймає. Винагороди у поточному роцi не отримував.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Гламазда Марiя Володимирiвна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нач. аналiтичного вiддiлу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 участь у засiданнях та прийняттi рiшень наглядової ради, органiзовує ведення протоколiв засiдання. Посади на iнших пiдприємсвах не обiймає. Винагороди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Шульгач Надiя Володимирiвна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ТзОВ "КТВ", 37950671,  аналiтик з питань фiнансово-економiчної безпеки.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Приймає участь у засiданнях наглядової ради та прийняттi рiшень, шо вiднесенi до компетенцiї наглядової ради.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посади на iнших пiдприємсвах не обiймає.Винагороди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Iльчук Наталiя Олексiївна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гол. бухгалтер</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07.04.2000, обрано на невизначений термiн</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визначенi посадовою iнструкцiєю. Посади на iнших пiдприємсвах не обiймає.Винагороди у поточному роцi не отримувала.Посадова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Пiнчук Ольга Володимирiвна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ТзОВ "КТВ", 37950671, iнженер по якостi.</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контроль за господарсько-фiнансовою дiяльнiстю правлiння та готує висновки ревiзiйної комiсiї. Винагороди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Фiлоненко Любов Петрiвна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обмiрювальник лiсу.</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контроль за господарсько-фiнансовою дiяльнiстю правлiння. Посади на iнших пiдприємсвах не обiймає. 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Резнiченко Наталiя Якiвна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"Цумань", 05496276,  бухгалтер-касир</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07.04.2017, обрано на 3 роки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Здiйснює контроль за господарсько-фiнансовою дiяльнiстю правлiння. Посади на iнших </w:t>
      </w:r>
      <w:r>
        <w:rPr>
          <w:rFonts w:ascii="Times New Roman CYR" w:hAnsi="Times New Roman CYR" w:cs="Times New Roman CYR"/>
          <w:sz w:val="24"/>
          <w:szCs w:val="24"/>
        </w:rPr>
        <w:lastRenderedPageBreak/>
        <w:t>пiдприємсвах не обiймає. Нагороди у поточному роцi не отримувала.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немає.</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B05EE3" w:rsidRPr="00157208">
        <w:trPr>
          <w:trHeight w:val="200"/>
        </w:trPr>
        <w:tc>
          <w:tcPr>
            <w:tcW w:w="2054" w:type="dxa"/>
            <w:vMerge w:val="restart"/>
            <w:tcBorders>
              <w:top w:val="single" w:sz="6" w:space="0" w:color="auto"/>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за видами акцій</w:t>
            </w:r>
          </w:p>
        </w:tc>
      </w:tr>
      <w:tr w:rsidR="00B05EE3" w:rsidRPr="00157208">
        <w:trPr>
          <w:trHeight w:val="200"/>
        </w:trPr>
        <w:tc>
          <w:tcPr>
            <w:tcW w:w="2054" w:type="dxa"/>
            <w:vMerge/>
            <w:tcBorders>
              <w:top w:val="nil"/>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b/>
                <w:bCs/>
              </w:rPr>
              <w:t>Привілейо-вані іменні</w:t>
            </w:r>
          </w:p>
        </w:tc>
      </w:tr>
      <w:tr w:rsidR="00B05EE3" w:rsidRPr="00157208">
        <w:trPr>
          <w:trHeight w:val="200"/>
        </w:trPr>
        <w:tc>
          <w:tcPr>
            <w:tcW w:w="2054" w:type="dxa"/>
            <w:tcBorders>
              <w:top w:val="nil"/>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президент</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Камiнський Iван Васильович</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238860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68,426671</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Зубенко Свiтлана Анатолiївна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337929</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Iльчук Володимир Анатолiйович</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319394</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Iльчук Наталiя Олексiївна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319393</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Пiнчук Ольга Володимирiвна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165734</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Гламазда Марiя Володимирiвна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981127</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Кирилюк Оксана Володимирiвна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271985</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Шульгач Надiя Володимирiвна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944 758</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Фiлоненко Любов Петрiвна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543109</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2054"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Резнiченко Наталiя Якiвна</w:t>
            </w:r>
          </w:p>
        </w:tc>
        <w:tc>
          <w:tcPr>
            <w:tcW w:w="33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018793</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7450" w:type="dxa"/>
            <w:gridSpan w:val="3"/>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2 194 380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68,821671</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2 194 380</w:t>
            </w:r>
          </w:p>
        </w:tc>
        <w:tc>
          <w:tcPr>
            <w:tcW w:w="277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6838" w:h="11906" w:orient="landscape"/>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B05EE3" w:rsidRDefault="00B05EE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Фактiв виплат не було.</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B05EE3" w:rsidRDefault="00B05EE3">
      <w:pPr>
        <w:widowControl w:val="0"/>
        <w:autoSpaceDE w:val="0"/>
        <w:autoSpaceDN w:val="0"/>
        <w:adjustRightInd w:val="0"/>
        <w:spacing w:after="0" w:line="240" w:lineRule="auto"/>
        <w:jc w:val="center"/>
        <w:rPr>
          <w:rFonts w:ascii="Times New Roman CYR" w:hAnsi="Times New Roman CYR" w:cs="Times New Roman CYR"/>
          <w:sz w:val="28"/>
          <w:szCs w:val="28"/>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ВАТ "Цумань" створено в 1996 роцi в процесi приватизацiї державного пiдприємства "Цуманський ДОК". У 2011 роцi перейменоване у ПАТ "ЦУМАНЬ".  У 2017 році перейменовано в ПрАТ "Цумань".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виробничiх цехiв. Дочiрних пiдприємств та фiлiй товариство не створювало.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фiнансовi ризики у товариства мало вiрогiднi,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Товариство  не здiйснювало завдання та полiтику щодо управлiння фiнансовими ризиками для якої використовуються операцiї хеджування.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iншi фактори, якi безпосередньо впливають на цiну товарiв та послуг, якi надає Товариство. До кредитного ризику Товариство схильне, так як Товариство залучає кредити. </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Положення про правлiння, Положення про Наглядову раду, Положення ревiзiйної комiсiї, </w:t>
      </w:r>
      <w:r>
        <w:rPr>
          <w:rFonts w:ascii="Times New Roman CYR" w:hAnsi="Times New Roman CYR" w:cs="Times New Roman CYR"/>
          <w:sz w:val="24"/>
          <w:szCs w:val="24"/>
        </w:rPr>
        <w:lastRenderedPageBreak/>
        <w:t xml:space="preserve">рiшень Наглядової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управлiння емiтентом не затверджувався.</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05EE3" w:rsidRPr="00157208">
        <w:trPr>
          <w:trHeight w:val="276"/>
        </w:trPr>
        <w:tc>
          <w:tcPr>
            <w:tcW w:w="6000" w:type="dxa"/>
            <w:gridSpan w:val="2"/>
            <w:vMerge w:val="restart"/>
            <w:tcBorders>
              <w:top w:val="single" w:sz="6" w:space="0" w:color="auto"/>
              <w:bottom w:val="nil"/>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позачергові</w:t>
            </w:r>
          </w:p>
        </w:tc>
      </w:tr>
      <w:tr w:rsidR="00B05EE3" w:rsidRPr="00157208">
        <w:trPr>
          <w:trHeight w:val="200"/>
        </w:trPr>
        <w:tc>
          <w:tcPr>
            <w:tcW w:w="6000" w:type="dxa"/>
            <w:gridSpan w:val="2"/>
            <w:vMerge/>
            <w:tcBorders>
              <w:top w:val="nil"/>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20.04.2018</w:t>
            </w:r>
          </w:p>
        </w:tc>
      </w:tr>
      <w:tr w:rsidR="00B05EE3" w:rsidRPr="00157208">
        <w:trPr>
          <w:trHeight w:val="200"/>
        </w:trPr>
        <w:tc>
          <w:tcPr>
            <w:tcW w:w="6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99,67</w:t>
            </w:r>
          </w:p>
        </w:tc>
      </w:tr>
      <w:tr w:rsidR="00B05EE3" w:rsidRPr="00157208">
        <w:trPr>
          <w:trHeight w:val="200"/>
        </w:trPr>
        <w:tc>
          <w:tcPr>
            <w:tcW w:w="2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Питання, винесенi на голосування:</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w:t>
            </w:r>
            <w:r w:rsidRPr="00157208">
              <w:rPr>
                <w:rFonts w:ascii="Times New Roman CYR" w:eastAsiaTheme="minorEastAsia" w:hAnsi="Times New Roman CYR" w:cs="Times New Roman CYR"/>
                <w:sz w:val="24"/>
                <w:szCs w:val="24"/>
              </w:rPr>
              <w:tab/>
              <w:t>Обрання голови та членiв лiчильної комiсiї.</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Обрати Головою лiчильної комiсiї- Зубенко М.С.. Обрати членами лiчильної комiсiї- Галас В.Г., Веремiй М.Г.</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w:t>
            </w:r>
            <w:r w:rsidRPr="00157208">
              <w:rPr>
                <w:rFonts w:ascii="Times New Roman CYR" w:eastAsiaTheme="minorEastAsia" w:hAnsi="Times New Roman CYR" w:cs="Times New Roman CYR"/>
                <w:sz w:val="24"/>
                <w:szCs w:val="24"/>
              </w:rPr>
              <w:tab/>
              <w:t>Обрання голови та секретаря загальних зборiв акцiонерiв ПрАТ &lt;Цумань&gt;. Затвердження регламенту зборiв.</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Обрати головою загальних зборiв акцiонерiв Зубенко С.А..Обрати секретарем загальних зборiв акцiонерiв Гламазда М.В.</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Затвердити наступний регламент при проведеннi зборiв: Для доповiдi надається до 20 хвилин. Для надання пропозицiй, довiдок - до 10 хв. Збори </w:t>
            </w:r>
            <w:r w:rsidRPr="00157208">
              <w:rPr>
                <w:rFonts w:ascii="Times New Roman CYR" w:eastAsiaTheme="minorEastAsia" w:hAnsi="Times New Roman CYR" w:cs="Times New Roman CYR"/>
                <w:sz w:val="24"/>
                <w:szCs w:val="24"/>
              </w:rPr>
              <w:lastRenderedPageBreak/>
              <w:t>провести без перерви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w:t>
            </w:r>
            <w:r w:rsidRPr="00157208">
              <w:rPr>
                <w:rFonts w:ascii="Times New Roman CYR" w:eastAsiaTheme="minorEastAsia" w:hAnsi="Times New Roman CYR" w:cs="Times New Roman CYR"/>
                <w:sz w:val="24"/>
                <w:szCs w:val="24"/>
              </w:rPr>
              <w:tab/>
              <w:t>Звiт президента ПрАТ &lt;Цумань&gt; за 2017 рiк та прийняття рiшення за наслiдками його розгляду.</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Прийняти до вiдома та затвердити Звiт президента ПрАТ &lt;Цумань&gt; за 2017 рiк.</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w:t>
            </w:r>
            <w:r w:rsidRPr="00157208">
              <w:rPr>
                <w:rFonts w:ascii="Times New Roman CYR" w:eastAsiaTheme="minorEastAsia" w:hAnsi="Times New Roman CYR" w:cs="Times New Roman CYR"/>
                <w:sz w:val="24"/>
                <w:szCs w:val="24"/>
              </w:rPr>
              <w:tab/>
              <w:t>Звiт Наглядової ради ПрАТ &lt;Цумань&gt; за 2017 рiк та прийняття рiшення за наслiдками його розгляду.</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Звiт Наглядової ради Товариства за 2017 рiк прийняти до вiдома. За наслiдками розгляду звiту роботу Наглядової ради в 2017 роцi вважати задовiльною. Наглядовiй радi в 2018 роцi продовжувати спiвпрацювати з Президентом Товариства для забезпечення стабiльної фiнансово-господарської дiяльностi Товариства.</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w:t>
            </w:r>
            <w:r w:rsidRPr="00157208">
              <w:rPr>
                <w:rFonts w:ascii="Times New Roman CYR" w:eastAsiaTheme="minorEastAsia" w:hAnsi="Times New Roman CYR" w:cs="Times New Roman CYR"/>
                <w:sz w:val="24"/>
                <w:szCs w:val="24"/>
              </w:rPr>
              <w:tab/>
              <w:t>Звiт Ревiзiйної комiсiї товариства за 2017 рiк та прийняття рiшення за наслiдками його розгляду.</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Прийняти до вiдома та затвердити звiт i висновок Ревiзiйної комiсiї за 2017 рiк. За наслiдками розгляду звiту та висновку Ревiзiйної комiсiї рiчну фiнансову звiтнiсть Товариства за 2017 рiк вважати достовiрною та повною. Порядок ведення бухгалтерського облiку та подання звiтностi Товариством вiдповiдає чинному законодавству України.</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w:t>
            </w:r>
            <w:r w:rsidRPr="00157208">
              <w:rPr>
                <w:rFonts w:ascii="Times New Roman CYR" w:eastAsiaTheme="minorEastAsia" w:hAnsi="Times New Roman CYR" w:cs="Times New Roman CYR"/>
                <w:sz w:val="24"/>
                <w:szCs w:val="24"/>
              </w:rPr>
              <w:tab/>
              <w:t>Затвердження рiчної звiтностi товариства за 2017 рiк.</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Затвердити рiчну звiтнiсть товариства за 2017 рiк.</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7.</w:t>
            </w:r>
            <w:r w:rsidRPr="00157208">
              <w:rPr>
                <w:rFonts w:ascii="Times New Roman CYR" w:eastAsiaTheme="minorEastAsia" w:hAnsi="Times New Roman CYR" w:cs="Times New Roman CYR"/>
                <w:sz w:val="24"/>
                <w:szCs w:val="24"/>
              </w:rPr>
              <w:tab/>
              <w:t>Затвердження розподiлу прибутку i збиткiв товариства за 2017 рiк.</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Затвердити розподiл прибутку товариства за 2017 р. таким чином:</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 xml:space="preserve">5%  вiд суми чистого прибутку направити в Резервний фонд;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30 %  вiд суми чистого прибутку за мiнусом коштiв направлених в Резервний фонд, направити на виплату дивiдендiв акцiонерам, решту суми чистого прибутку спрямувати на розвиток пiдприємства.</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8.</w:t>
            </w:r>
            <w:r w:rsidRPr="00157208">
              <w:rPr>
                <w:rFonts w:ascii="Times New Roman CYR" w:eastAsiaTheme="minorEastAsia" w:hAnsi="Times New Roman CYR" w:cs="Times New Roman CYR"/>
                <w:sz w:val="24"/>
                <w:szCs w:val="24"/>
              </w:rPr>
              <w:tab/>
              <w:t>Затвердження розмiру рiчних дивiдендiв за 2017 рiк, порядок та строк їх виплати.</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Затвердити загальний розмiр рiчних дивiдендiв за пiдсумками роботи Товариства за 2017 рiк у розмiрi 30 %  вiд суми чистого прибутку за мiнусом коштiв направлених в Резервний фонд. Затвердити розмiр рiчних дивiдендiв за 2017 рiк в сумi 0,71 грн на одну акцiю. Виплату дивiдендiв здiйснити у строк 14.05.2018 р. по 20.10.2018 року.</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Виплата дивiдендiв буде здiйснюватись в грошовiй формi з врахуванням вимог законодавства щодо пропорцiйностi розподiлу чистого прибутку пропорцiйно частцi кожного акцiонера шляхом видачi  грошових коштiв з каси пiдприємства за адресою: Волинська обл., Кiвецiвський р-н, смт. Цумань, вул. Грушевського,7 або шляхом безготiвкового перерахування коштiв на вказаний акцiонером рахунок в банку чи поштовим переказом. Витрати, що пов'язанi iз безготiвковим перерахуванням коштiв або поштовим переказом здiйснюються за рахунок акцiонера. </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Дивiденди виплачуються акцiонерам за вирахуванням всiх податкiв та зборiв, що визначенi законодавством України.</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9.</w:t>
            </w:r>
            <w:r w:rsidRPr="00157208">
              <w:rPr>
                <w:rFonts w:ascii="Times New Roman CYR" w:eastAsiaTheme="minorEastAsia" w:hAnsi="Times New Roman CYR" w:cs="Times New Roman CYR"/>
                <w:sz w:val="24"/>
                <w:szCs w:val="24"/>
              </w:rPr>
              <w:tab/>
              <w:t xml:space="preserve">     Прийняття рiшення про попереднє схвалення значних правочинiв.</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Прийняте  рiшення : Попередньо надати згоду на  вчинення значних правочинiв. Надати повноваження президенту  ПрАТ &lt;Цумань&gt; для укладення та пiдписання значних правочинiв i документiв пов'язаних з ними, пiсля схвалення таких правочинiв Наглядовою радою товариства з граничною сукупною вартiстю 290 000 000 грн (двiстi дев'яносто мiльйонiв).  Правочини наступного характеру:  будь-якi договори та/або iншi правочини щодо отримання Товариством будь-яких позик та/або кредитiв, придбання Товариством прямих виробничих матерiалiв, придбання Товариством будь-якої готової продукцiї, придбання Товариством основних засобiв, обладнання та/або послуг, пов'язаних з капiтальними iнвестицiями, придбання Товариством будь-якого iншого рухомого та/або нерухомого майна та/або будь-яких робiт та/або послуг.</w:t>
            </w: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Позачерговi збри в звiтному роцi не скликалися.</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b/>
          <w:bCs/>
          <w:sz w:val="24"/>
          <w:szCs w:val="24"/>
        </w:rPr>
        <w:lastRenderedPageBreak/>
        <w:t xml:space="preserve">(так/ні)?  </w:t>
      </w:r>
      <w:r>
        <w:rPr>
          <w:rFonts w:ascii="Times New Roman CYR" w:hAnsi="Times New Roman CYR" w:cs="Times New Roman CYR"/>
          <w:sz w:val="24"/>
          <w:szCs w:val="24"/>
          <w:u w:val="single"/>
        </w:rPr>
        <w:t>ні</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B05EE3" w:rsidRPr="00157208">
        <w:trPr>
          <w:trHeight w:val="200"/>
        </w:trPr>
        <w:tc>
          <w:tcPr>
            <w:tcW w:w="8100"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Кількість осіб</w:t>
            </w:r>
          </w:p>
        </w:tc>
      </w:tr>
      <w:tr w:rsidR="00B05EE3" w:rsidRPr="00157208">
        <w:trPr>
          <w:trHeight w:val="200"/>
        </w:trPr>
        <w:tc>
          <w:tcPr>
            <w:tcW w:w="81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w:t>
            </w:r>
          </w:p>
        </w:tc>
      </w:tr>
      <w:tr w:rsidR="00B05EE3" w:rsidRPr="00157208">
        <w:trPr>
          <w:trHeight w:val="200"/>
        </w:trPr>
        <w:tc>
          <w:tcPr>
            <w:tcW w:w="81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0</w:t>
            </w:r>
          </w:p>
        </w:tc>
      </w:tr>
      <w:tr w:rsidR="00B05EE3" w:rsidRPr="00157208">
        <w:trPr>
          <w:trHeight w:val="200"/>
        </w:trPr>
        <w:tc>
          <w:tcPr>
            <w:tcW w:w="81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0</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239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Комiтети не створенi.</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gridCol w:w="2000"/>
      </w:tblGrid>
      <w:tr w:rsidR="00B05EE3" w:rsidRPr="00157208">
        <w:trPr>
          <w:gridAfter w:val="1"/>
          <w:wAfter w:w="360" w:type="dxa"/>
          <w:trHeight w:val="200"/>
        </w:trPr>
        <w:tc>
          <w:tcPr>
            <w:tcW w:w="3000" w:type="dxa"/>
            <w:vMerge w:val="restart"/>
            <w:tcBorders>
              <w:top w:val="single" w:sz="6" w:space="0" w:color="auto"/>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Незалежний член</w:t>
            </w:r>
          </w:p>
        </w:tc>
      </w:tr>
      <w:tr w:rsidR="00B05EE3" w:rsidRPr="00157208">
        <w:trPr>
          <w:trHeight w:val="200"/>
        </w:trPr>
        <w:tc>
          <w:tcPr>
            <w:tcW w:w="3000" w:type="dxa"/>
            <w:vMerge/>
            <w:tcBorders>
              <w:top w:val="nil"/>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3000" w:type="dxa"/>
            <w:vMerge/>
            <w:tcBorders>
              <w:top w:val="nil"/>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3000" w:type="dxa"/>
            <w:vMerge/>
            <w:tcBorders>
              <w:top w:val="nil"/>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gridAfter w:val="1"/>
          <w:wAfter w:w="360" w:type="dxa"/>
          <w:trHeight w:val="200"/>
        </w:trPr>
        <w:tc>
          <w:tcPr>
            <w:tcW w:w="3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Iльчук Володимир Анатолiйович</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gridAfter w:val="1"/>
          <w:wAfter w:w="360" w:type="dxa"/>
          <w:trHeight w:val="200"/>
        </w:trPr>
        <w:tc>
          <w:tcPr>
            <w:tcW w:w="3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Зубенко Свiтлана Анатолiївна</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gridAfter w:val="1"/>
          <w:wAfter w:w="360" w:type="dxa"/>
          <w:trHeight w:val="200"/>
        </w:trPr>
        <w:tc>
          <w:tcPr>
            <w:tcW w:w="3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Гламазда Марiя Володимирiвна</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gridAfter w:val="1"/>
          <w:wAfter w:w="360" w:type="dxa"/>
          <w:trHeight w:val="200"/>
        </w:trPr>
        <w:tc>
          <w:tcPr>
            <w:tcW w:w="3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Шульгач Надiя </w:t>
            </w:r>
            <w:r w:rsidRPr="00157208">
              <w:rPr>
                <w:rFonts w:ascii="Times New Roman CYR" w:eastAsiaTheme="minorEastAsia" w:hAnsi="Times New Roman CYR" w:cs="Times New Roman CYR"/>
                <w:sz w:val="24"/>
                <w:szCs w:val="24"/>
              </w:rPr>
              <w:lastRenderedPageBreak/>
              <w:t>Володимирiвна</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gridAfter w:val="1"/>
          <w:wAfter w:w="360" w:type="dxa"/>
          <w:trHeight w:val="200"/>
        </w:trPr>
        <w:tc>
          <w:tcPr>
            <w:tcW w:w="3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Кирилюк Оксана Володимирiвна</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Наглядовою радою Товариства у звiтному перiодi було проведено 6 засiдань, на яких приймались такi рiшення:</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Затвердження випуску фiнансової звiтностi за 2017 рiк; затвердження порядку денного Загальних зборiв акцiонерiв, якi вiдбудуться 20.04.2018 року; затвердження проектiв рiшень Загальних зборiв акцiонерiв, якi вiдбудуться 20.04.2018 року; обрання реєстрацiйної комiсiї та тимчасової лiчильної комiсiї; Затвердження витрат на загальнi збори акцiонерiв; затвердження  перелiку акцiонерiв, якi мають бути повiдомленi про проведення зборiв.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форму голосування на Загальних зборах акцiонерiв ПрАТ "Цумань", що вiдбудуться 20.04.2018 року; про затвердження зразкiв бюлетенiв для голосування на ЗЗА; Про затвердження порядку пiдрахунку голосiв на ЗЗА.</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затвердження дати складання реєстру осiб, що мають право на отримання дивiдендiв.</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 схвалення/надання згоди ПрАТ "Цумань" виступати поручителем за зобов'язаннями ТзОВ "Камiнський тiмбер енд венiрз" по кредитному договору термiном на 60 мiсяцiв; про надання повноважень президенту ПрАТ "Цумань" п. Камiнському I.В. на укладання та пiдписання вiд iменi Товариства договору поруки на умовах узгоджених з Банком.</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Про схвалення/надання згоди ПрАТ "Цумань" виступати поручителем за зобов'язаннями </w:t>
      </w:r>
      <w:r>
        <w:rPr>
          <w:rFonts w:ascii="Times New Roman CYR" w:hAnsi="Times New Roman CYR" w:cs="Times New Roman CYR"/>
          <w:sz w:val="24"/>
          <w:szCs w:val="24"/>
        </w:rPr>
        <w:lastRenderedPageBreak/>
        <w:t>ТзОВ "Камiнський тiмбер енд венiрз" по кредитному договору термiном на 60 мiсяцiв; про надання повноважень президенту ПрАТ "Цумань" п. Камiнському I.В. на укладання та пiдписання вiд iменi Товариства договору поруки на умовах узгоджених з Банком.</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отримання ПрАТ "Цумань" в ПАТ "КРЕДОБАНК" iнвестицiйного кредиту (для вiдшкодування понесених iнвестицiйних витрат) в сумi 300 000,00 (Триста тисяч) євро на термiн до 16.09.2022 року та вiдкриття кредитної лiнiї з максимальним кредитом заборгованостi 200 000,00 (Двiстi тисяч) євро, на термiн  15 мiсяцiв, для поповнення обiгових коштiв, в рамках дiючого Генерального договору; про надання повноважень президенту ПрАТ "Цумань" п. Камiнському I.В. на укладання та пiдписання вiд iменi Товариства кредитних/додаткових договорiв в рамках дiючого Генерального договору на умовах узгоджених з Банком.</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B05EE3" w:rsidRPr="00157208">
        <w:trPr>
          <w:trHeight w:val="200"/>
        </w:trPr>
        <w:tc>
          <w:tcPr>
            <w:tcW w:w="50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b/>
                <w:bCs/>
                <w:sz w:val="24"/>
                <w:szCs w:val="24"/>
              </w:rPr>
              <w:t>Функціональні обов'язки</w:t>
            </w:r>
          </w:p>
        </w:tc>
      </w:tr>
      <w:tr w:rsidR="00B05EE3" w:rsidRPr="00157208">
        <w:trPr>
          <w:trHeight w:val="200"/>
        </w:trPr>
        <w:tc>
          <w:tcPr>
            <w:tcW w:w="5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Одноосiбний виконавчий орган - Президент Камiнський Iван Васильович.</w:t>
            </w:r>
          </w:p>
        </w:tc>
        <w:tc>
          <w:tcPr>
            <w:tcW w:w="5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Представляє ПрАТ "Цумань" без довiреностi, здiйснює керiвництво дiяльнiстю, розпоряджається активами товариства.</w:t>
            </w:r>
          </w:p>
        </w:tc>
      </w:tr>
      <w:tr w:rsidR="00B05EE3" w:rsidRPr="00157208">
        <w:trPr>
          <w:trHeight w:val="200"/>
        </w:trPr>
        <w:tc>
          <w:tcPr>
            <w:tcW w:w="50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Загальні збори акціоне</w:t>
            </w:r>
            <w:r w:rsidRPr="00157208">
              <w:rPr>
                <w:rFonts w:ascii="Times New Roman CYR" w:eastAsiaTheme="minorEastAsia" w:hAnsi="Times New Roman CYR" w:cs="Times New Roman CYR"/>
                <w:sz w:val="24"/>
                <w:szCs w:val="24"/>
              </w:rPr>
              <w:lastRenderedPageBreak/>
              <w:t>рів</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Не належить до </w:t>
            </w:r>
            <w:r w:rsidRPr="00157208">
              <w:rPr>
                <w:rFonts w:ascii="Times New Roman CYR" w:eastAsiaTheme="minorEastAsia" w:hAnsi="Times New Roman CYR" w:cs="Times New Roman CYR"/>
                <w:sz w:val="24"/>
                <w:szCs w:val="24"/>
              </w:rPr>
              <w:lastRenderedPageBreak/>
              <w:t>компетенції жодного органу</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4884"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216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розміщується на власній інтернет-сторінці акціонерного товариства</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182"/>
        </w:trPr>
        <w:tc>
          <w:tcPr>
            <w:tcW w:w="270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Ні</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6840" w:type="dxa"/>
            <w:gridSpan w:val="2"/>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X</w:t>
            </w:r>
          </w:p>
        </w:tc>
      </w:tr>
      <w:tr w:rsidR="00B05EE3" w:rsidRPr="00157208">
        <w:trPr>
          <w:trHeight w:val="200"/>
        </w:trPr>
        <w:tc>
          <w:tcPr>
            <w:tcW w:w="1596"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B05EE3" w:rsidRDefault="00B05EE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B05EE3" w:rsidRPr="00157208">
        <w:trPr>
          <w:trHeight w:val="200"/>
        </w:trPr>
        <w:tc>
          <w:tcPr>
            <w:tcW w:w="892"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w:t>
            </w:r>
            <w:r w:rsidRPr="00157208">
              <w:rPr>
                <w:rFonts w:ascii="Times New Roman CYR" w:eastAsiaTheme="minorEastAsia" w:hAnsi="Times New Roman CYR" w:cs="Times New Roman CYR"/>
                <w:b/>
                <w:bCs/>
                <w:sz w:val="24"/>
                <w:szCs w:val="24"/>
              </w:rPr>
              <w:lastRenderedPageBreak/>
              <w:t>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lastRenderedPageBreak/>
              <w:t>Розмір частки акціонера (власника) (у відсотках до статутного капіталу)</w:t>
            </w:r>
          </w:p>
        </w:tc>
      </w:tr>
      <w:tr w:rsidR="00B05EE3" w:rsidRPr="00157208">
        <w:trPr>
          <w:trHeight w:val="200"/>
        </w:trPr>
        <w:tc>
          <w:tcPr>
            <w:tcW w:w="892"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Камiнський Iван Васильович</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68,4267</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B05EE3" w:rsidRDefault="00B05EE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B05EE3" w:rsidRPr="00157208">
        <w:trPr>
          <w:trHeight w:val="200"/>
        </w:trPr>
        <w:tc>
          <w:tcPr>
            <w:tcW w:w="1892"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Дата виникнення обмеження</w:t>
            </w:r>
          </w:p>
        </w:tc>
      </w:tr>
      <w:tr w:rsidR="00B05EE3" w:rsidRPr="00157208">
        <w:trPr>
          <w:trHeight w:val="200"/>
        </w:trPr>
        <w:tc>
          <w:tcPr>
            <w:tcW w:w="1892"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3 188 400</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997 352</w:t>
            </w:r>
          </w:p>
        </w:tc>
        <w:tc>
          <w:tcPr>
            <w:tcW w:w="4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Не активованi рахунки в цiнних паперах , акцiї не голосуючi.</w:t>
            </w:r>
          </w:p>
        </w:tc>
        <w:tc>
          <w:tcPr>
            <w:tcW w:w="2000" w:type="dxa"/>
            <w:tcBorders>
              <w:top w:val="single" w:sz="6" w:space="0" w:color="auto"/>
              <w:left w:val="single" w:sz="6" w:space="0" w:color="auto"/>
              <w:bottom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членiв Наглядової ради Товариства приймається Загальними зборами простою бiльшiстю голосiв акцiонерiв, якi зареєструвались для участi у Загальних зборах; голова Наглядової ради Товариства обирається на засiданнi Наглядової ради з числа обраних Загальними зборами членiв Наглядової ради, голова Наглядової ради вважається обраним, якщо за це рiшення проголосували обидва члени Наглядової ради. Повноваження члена Наглядової ради припиняються достроково у разi: прийняття вiдповiдного рiшення Загальними зборами у будь-який час i з будь-яких пiдстав; без рiшення Загальних зборiв, у разi настання певних обставин, а саме: за його бажанням за умови письмового повiдомлення про це Товариство за два тижня; в разi неможливостi виконання обов'язкiв члена Наглядової ради за станом здоров'я; набрання законної сили рiшенням суду, яким члена Наглядової ради засуджено до покарання, що виключає можливiсть виконання обов'язкiв; у разi смертi, визнання недiєздатним, обмежено дiєздатним, безвiсно вiдсутнiм; в разi отримання Товариством письмового повiдомлення про замiну члена Наглядової ради, який є представником акцiонера. Президент обирається i звiльнiється загальними зборами акцiонерiв.</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члена Наглядової ради дiйснi з моменту його обрання загальними зборами i триває до моменту обрання загальними зборами нового складу Наглядової ради Товариства. Член Наглядової ради приймає участь в здiйсненнi захисту прав акцiонерiв Товариства, контролю та регулювання дiяльностi Правлiння Товариства шляхом виконання всiх необхiдних дiй, направлених на реалiзацiю компетенцiї Наглядової ради вiдповiдно до Статуту Товариства, Положення про Наглядову раду, рiшень Загальних зборiв акцiонерiв Товариства та чинного законодавства України. Члени Наглядової ради мають право: брати участь у засiданнях Правлiння Товариства; отримувати копiї документiв Товариства; заслуховувати звiти Правлiння Товариства, посадових осiб, з окремих питань дiяльностi Товариства; отримувати винагороду за виконання функцiй члена наглядової ради; залучати експертiв до аналiзу окремих питань дiяльностi Товариства; включити до порядку денного загальних зборiв будь-яке питання, що </w:t>
      </w:r>
      <w:r>
        <w:rPr>
          <w:rFonts w:ascii="Times New Roman CYR" w:hAnsi="Times New Roman CYR" w:cs="Times New Roman CYR"/>
          <w:sz w:val="24"/>
          <w:szCs w:val="24"/>
        </w:rPr>
        <w:lastRenderedPageBreak/>
        <w:t>вiднесено до виключної компетенцiї Наглядової ради законом або Статутом; скликати черговi та позачерговi засiдання Наглядової ради, а також iнiцiювати проведення позачергових Загальних зборiв акцiонерiв Товариства, отримувати повну, достовiрну та своєчасну iнформацiю про Товариство, необхiдну для виконання своїх функцiй. Член Наглядової ради повинен виконувати свої повноваження особисто i не може передавати власнi повноваження iншим особам на пiдставi довiреностi або будь-яким iншим чином (окрiм переходу повноважень Голови Наглядової ради у випадках та порядку, передбачених положенням про Наглядову раду Товариства). Президент здiйснює управлiння поточною дiяльнiстю Товариства в межах передбачених чинним законодавством України, Статутом,  та органiзовує виконання рiшень Загальних зборiв та Наглядової ради.</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складається зi Звiту про корпоративне управлiння, який є частиною Звiту керiвництва за пiдсумками роботи Компанiї у 2018 роцi, складеного вiдповiдно до вимог статтi 401 Закону України "Про цiннi папери та фондовий ринок" №3480 вiд 23.02.2006 року, який ми отримали до дати цього звiту аудитора.</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зазначеною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jc w:val="both"/>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B05EE3" w:rsidRPr="00157208">
        <w:trPr>
          <w:trHeight w:val="200"/>
        </w:trPr>
        <w:tc>
          <w:tcPr>
            <w:tcW w:w="3300" w:type="dxa"/>
            <w:vMerge w:val="restart"/>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за видами акцій</w:t>
            </w:r>
          </w:p>
        </w:tc>
      </w:tr>
      <w:tr w:rsidR="00B05EE3" w:rsidRPr="00157208">
        <w:trPr>
          <w:trHeight w:val="200"/>
        </w:trPr>
        <w:tc>
          <w:tcPr>
            <w:tcW w:w="3300" w:type="dxa"/>
            <w:vMerge/>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b/>
                <w:bCs/>
              </w:rPr>
              <w:t>Привілейовані іменні</w:t>
            </w:r>
          </w:p>
        </w:tc>
      </w:tr>
      <w:tr w:rsidR="00B05EE3" w:rsidRPr="00157208">
        <w:trPr>
          <w:trHeight w:val="200"/>
        </w:trPr>
        <w:tc>
          <w:tcPr>
            <w:tcW w:w="3300" w:type="dxa"/>
            <w:tcBorders>
              <w:top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за видами акцій</w:t>
            </w:r>
          </w:p>
        </w:tc>
      </w:tr>
      <w:tr w:rsidR="00B05EE3" w:rsidRPr="00157208">
        <w:trPr>
          <w:trHeight w:val="200"/>
        </w:trPr>
        <w:tc>
          <w:tcPr>
            <w:tcW w:w="7000" w:type="dxa"/>
            <w:gridSpan w:val="3"/>
            <w:vMerge/>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b/>
                <w:bCs/>
              </w:rPr>
              <w:t>Привілейовані іменні</w:t>
            </w:r>
          </w:p>
        </w:tc>
      </w:tr>
      <w:tr w:rsidR="00B05EE3" w:rsidRPr="00157208">
        <w:trPr>
          <w:trHeight w:val="200"/>
        </w:trPr>
        <w:tc>
          <w:tcPr>
            <w:tcW w:w="7000" w:type="dxa"/>
            <w:gridSpan w:val="3"/>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Камiнський Iван Васильович</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7000" w:type="dxa"/>
            <w:gridSpan w:val="3"/>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6838" w:h="11906" w:orient="landscape"/>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B05EE3" w:rsidRDefault="00B05EE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B05EE3" w:rsidRPr="00157208">
        <w:trPr>
          <w:trHeight w:val="300"/>
        </w:trPr>
        <w:tc>
          <w:tcPr>
            <w:tcW w:w="2462"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B05EE3" w:rsidRPr="00157208">
        <w:trPr>
          <w:trHeight w:val="300"/>
        </w:trPr>
        <w:tc>
          <w:tcPr>
            <w:tcW w:w="2462"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3 188 400</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управлення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Акцiонер  Товариства,  який  має намiр  продати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чинним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вимагати у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рiшенням прав та охоронюваних </w:t>
            </w:r>
            <w:r w:rsidRPr="00157208">
              <w:rPr>
                <w:rFonts w:ascii="Times New Roman CYR" w:eastAsiaTheme="minorEastAsia" w:hAnsi="Times New Roman CYR" w:cs="Times New Roman CYR"/>
                <w:sz w:val="20"/>
                <w:szCs w:val="20"/>
              </w:rPr>
              <w:lastRenderedPageBreak/>
              <w:t xml:space="preserve">законом iнтересiв акцiонера;  - переважне право придбавати розмiщенi Товариством простi акцiї пропорцiйної частцi належних акцiонеру простих акцiй у загальнiй кiлькостi простих акцiй в процесi приватного розмiщення акцiй (крiм випадку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передбачене статтею 7 Закону України "Про акцiонернi товариства"  та    п.6.4. Статуту переважне право на придбання акцiй ПрАТ "Цумань", що пропонуються їх власником (власниками) до продажу (або вiдчуження iншим способом) третiй особi. Акцiонери Товариства зобов'язанi: -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 у тому числi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lastRenderedPageBreak/>
              <w:t>Публiчна пропозицiя та/або допуск до торгiв на фондовiй бiржi в частинi включення до бiржового реєстру не здiйснювались.</w:t>
            </w:r>
          </w:p>
        </w:tc>
      </w:tr>
      <w:tr w:rsidR="00B05EE3" w:rsidRPr="00157208">
        <w:trPr>
          <w:trHeight w:val="300"/>
        </w:trPr>
        <w:tc>
          <w:tcPr>
            <w:tcW w:w="15083" w:type="dxa"/>
            <w:gridSpan w:val="5"/>
            <w:tcBorders>
              <w:top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lastRenderedPageBreak/>
              <w:t>Примітки:</w:t>
            </w:r>
          </w:p>
        </w:tc>
      </w:tr>
      <w:tr w:rsidR="00B05EE3" w:rsidRPr="00157208">
        <w:trPr>
          <w:trHeight w:val="300"/>
        </w:trPr>
        <w:tc>
          <w:tcPr>
            <w:tcW w:w="15083" w:type="dxa"/>
            <w:gridSpan w:val="5"/>
            <w:tcBorders>
              <w:top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sectPr w:rsidR="00B05EE3">
          <w:pgSz w:w="16838" w:h="11906" w:orient="landscape"/>
          <w:pgMar w:top="850" w:right="850" w:bottom="850" w:left="1400" w:header="720" w:footer="720" w:gutter="0"/>
          <w:cols w:space="720"/>
          <w:noEndnote/>
        </w:sectPr>
      </w:pPr>
    </w:p>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B05EE3" w:rsidRPr="00157208">
        <w:trPr>
          <w:trHeight w:val="200"/>
        </w:trPr>
        <w:tc>
          <w:tcPr>
            <w:tcW w:w="12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Частка у статутному капіталі (у відсотках)</w:t>
            </w:r>
          </w:p>
        </w:tc>
      </w:tr>
      <w:tr w:rsidR="00B05EE3" w:rsidRPr="00157208">
        <w:trPr>
          <w:trHeight w:val="200"/>
        </w:trPr>
        <w:tc>
          <w:tcPr>
            <w:tcW w:w="12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w:t>
            </w:r>
          </w:p>
        </w:tc>
      </w:tr>
      <w:tr w:rsidR="00B05EE3" w:rsidRPr="00157208">
        <w:trPr>
          <w:trHeight w:val="200"/>
        </w:trPr>
        <w:tc>
          <w:tcPr>
            <w:tcW w:w="125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14.12.2010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64/03/1/10</w:t>
            </w:r>
          </w:p>
        </w:tc>
        <w:tc>
          <w:tcPr>
            <w:tcW w:w="2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UA400108278</w:t>
            </w:r>
          </w:p>
        </w:tc>
        <w:tc>
          <w:tcPr>
            <w:tcW w:w="15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3 188 400</w:t>
            </w:r>
          </w:p>
        </w:tc>
        <w:tc>
          <w:tcPr>
            <w:tcW w:w="14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797 100</w:t>
            </w:r>
          </w:p>
        </w:tc>
        <w:tc>
          <w:tcPr>
            <w:tcW w:w="14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100</w:t>
            </w:r>
          </w:p>
        </w:tc>
      </w:tr>
      <w:tr w:rsidR="00B05EE3" w:rsidRPr="00157208">
        <w:trPr>
          <w:trHeight w:val="200"/>
        </w:trPr>
        <w:tc>
          <w:tcPr>
            <w:tcW w:w="12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Акцiї товариства не обертаються на фондових бiржах. Факту лiстингу цiнних паперiв емiтента у звiтному роцi не було.</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6838" w:h="11906" w:orient="landscape"/>
          <w:pgMar w:top="850" w:right="850" w:bottom="850" w:left="1400" w:header="720" w:footer="720" w:gutter="0"/>
          <w:cols w:space="720"/>
          <w:noEndnote/>
        </w:sectPr>
      </w:pP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B05EE3" w:rsidRPr="00157208">
        <w:trPr>
          <w:trHeight w:val="200"/>
        </w:trPr>
        <w:tc>
          <w:tcPr>
            <w:tcW w:w="3058" w:type="dxa"/>
            <w:vMerge w:val="restart"/>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Основні засоби, усього (тис. грн)</w:t>
            </w:r>
          </w:p>
        </w:tc>
      </w:tr>
      <w:tr w:rsidR="00B05EE3" w:rsidRPr="00157208">
        <w:trPr>
          <w:trHeight w:val="200"/>
        </w:trPr>
        <w:tc>
          <w:tcPr>
            <w:tcW w:w="3058" w:type="dxa"/>
            <w:vMerge/>
            <w:tcBorders>
              <w:top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кінець періоду</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29 448</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972</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909</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972</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909</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23 193</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21 703</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23 193</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21 703</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7 169</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6 709</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7 169</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6 709</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135</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127</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135</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127</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29 448</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c>
          <w:tcPr>
            <w:tcW w:w="1082"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29 448</w:t>
            </w:r>
          </w:p>
        </w:tc>
      </w:tr>
      <w:tr w:rsidR="00B05EE3" w:rsidRPr="00157208">
        <w:trPr>
          <w:trHeight w:val="200"/>
        </w:trPr>
        <w:tc>
          <w:tcPr>
            <w:tcW w:w="3058"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Первiсна вартiсть основних засобiв на кiнець звiтного перiоду становить   71786 тис. грн., сума зносу - 42338 тис. грн.  Заборона на використання та обмеження термiну використання основних засобiв вiдсутня. </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B05EE3" w:rsidRPr="00157208">
        <w:trPr>
          <w:trHeight w:val="200"/>
        </w:trPr>
        <w:tc>
          <w:tcPr>
            <w:tcW w:w="4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попередній період</w:t>
            </w:r>
          </w:p>
        </w:tc>
      </w:tr>
      <w:tr w:rsidR="00B05EE3" w:rsidRPr="00157208">
        <w:trPr>
          <w:trHeight w:val="200"/>
        </w:trPr>
        <w:tc>
          <w:tcPr>
            <w:tcW w:w="4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49 079</w:t>
            </w:r>
          </w:p>
        </w:tc>
        <w:tc>
          <w:tcPr>
            <w:tcW w:w="3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46 616</w:t>
            </w:r>
          </w:p>
        </w:tc>
      </w:tr>
      <w:tr w:rsidR="00B05EE3" w:rsidRPr="00157208">
        <w:trPr>
          <w:trHeight w:val="200"/>
        </w:trPr>
        <w:tc>
          <w:tcPr>
            <w:tcW w:w="4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r>
      <w:tr w:rsidR="00B05EE3" w:rsidRPr="00157208">
        <w:trPr>
          <w:trHeight w:val="200"/>
        </w:trPr>
        <w:tc>
          <w:tcPr>
            <w:tcW w:w="4000" w:type="dxa"/>
            <w:gridSpan w:val="2"/>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r>
      <w:tr w:rsidR="00B05EE3" w:rsidRPr="00157208">
        <w:trPr>
          <w:trHeight w:val="200"/>
        </w:trPr>
        <w:tc>
          <w:tcPr>
            <w:tcW w:w="126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rPr>
            </w:pPr>
            <w:r w:rsidRPr="00157208">
              <w:rPr>
                <w:rFonts w:ascii="Times New Roman CYR" w:eastAsiaTheme="minorEastAsia" w:hAnsi="Times New Roman CYR" w:cs="Times New Roman CYR"/>
              </w:rPr>
              <w:t>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значенню р.1495 Форми №1 "Баланс".</w:t>
            </w:r>
          </w:p>
        </w:tc>
      </w:tr>
      <w:tr w:rsidR="00B05EE3" w:rsidRPr="00157208">
        <w:trPr>
          <w:trHeight w:val="200"/>
        </w:trPr>
        <w:tc>
          <w:tcPr>
            <w:tcW w:w="126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rPr>
            </w:pPr>
            <w:r w:rsidRPr="00157208">
              <w:rPr>
                <w:rFonts w:ascii="Times New Roman CYR" w:eastAsiaTheme="minorEastAsia" w:hAnsi="Times New Roman CYR" w:cs="Times New Roman CYR"/>
              </w:rPr>
              <w:t>Вартiсть чистих активiв перевищує розмiр статутного капiталу. Вимоги п.3 ст. 155 ЦК України дотримуються. Вартiсть чистих активiв акцiонерного товариства станом на 31.12.2017 р. вiдповiдає частинi третiй статтi 155 Цивiльного кодексу України. Розмiр статутного капiталу товариства становить 797 тис.грн., розрахункова вартiсть чистих активiв акцiонерного товариства станом на 31.12.2017 р. дорiвнює 46616 тис.грн., що на 45819 тис.грн. бiльше, нiж розмiр статутного капiталу товариства.</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B05EE3" w:rsidRPr="00157208">
        <w:trPr>
          <w:trHeight w:val="2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Дата погашення</w:t>
            </w:r>
          </w:p>
        </w:tc>
      </w:tr>
      <w:tr w:rsidR="00B05EE3" w:rsidRPr="00157208">
        <w:trPr>
          <w:trHeight w:val="2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2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0"/>
        </w:trPr>
        <w:tc>
          <w:tcPr>
            <w:tcW w:w="378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17.09.2015</w:t>
            </w:r>
          </w:p>
        </w:tc>
        <w:tc>
          <w:tcPr>
            <w:tcW w:w="148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13 623</w:t>
            </w:r>
          </w:p>
        </w:tc>
        <w:tc>
          <w:tcPr>
            <w:tcW w:w="194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8,3</w:t>
            </w:r>
          </w:p>
        </w:tc>
        <w:tc>
          <w:tcPr>
            <w:tcW w:w="1328"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17.09.2022</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2 291</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17 954</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33 868</w:t>
            </w:r>
          </w:p>
        </w:tc>
        <w:tc>
          <w:tcPr>
            <w:tcW w:w="194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X</w:t>
            </w:r>
          </w:p>
        </w:tc>
      </w:tr>
      <w:tr w:rsidR="00B05EE3" w:rsidRPr="00157208">
        <w:trPr>
          <w:trHeight w:val="300"/>
        </w:trPr>
        <w:tc>
          <w:tcPr>
            <w:tcW w:w="378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rPr>
            </w:pPr>
            <w:r w:rsidRPr="00157208">
              <w:rPr>
                <w:rFonts w:ascii="Times New Roman CYR" w:eastAsiaTheme="minorEastAsia" w:hAnsi="Times New Roman CYR" w:cs="Times New Roman CYR"/>
              </w:rPr>
              <w:t>-</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2240" w:h="15840"/>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B05EE3" w:rsidRDefault="00B05EE3">
      <w:pPr>
        <w:widowControl w:val="0"/>
        <w:autoSpaceDE w:val="0"/>
        <w:autoSpaceDN w:val="0"/>
        <w:adjustRightInd w:val="0"/>
        <w:spacing w:after="0" w:line="240" w:lineRule="auto"/>
        <w:rPr>
          <w:rFonts w:ascii="Times New Roman CYR" w:hAnsi="Times New Roman CYR" w:cs="Times New Roman CYR"/>
          <w:b/>
          <w:bCs/>
          <w:sz w:val="28"/>
          <w:szCs w:val="28"/>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B05EE3" w:rsidRDefault="00B05EE3">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B05EE3" w:rsidRPr="00157208">
        <w:trPr>
          <w:trHeight w:val="300"/>
        </w:trPr>
        <w:tc>
          <w:tcPr>
            <w:tcW w:w="762"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B05EE3" w:rsidRPr="00157208">
        <w:trPr>
          <w:trHeight w:val="300"/>
        </w:trPr>
        <w:tc>
          <w:tcPr>
            <w:tcW w:w="762"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9</w:t>
            </w:r>
          </w:p>
        </w:tc>
      </w:tr>
      <w:tr w:rsidR="00B05EE3" w:rsidRPr="00157208">
        <w:trPr>
          <w:trHeight w:val="300"/>
        </w:trPr>
        <w:tc>
          <w:tcPr>
            <w:tcW w:w="762"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20.04.2018</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290 000</w:t>
            </w:r>
          </w:p>
        </w:tc>
        <w:tc>
          <w:tcPr>
            <w:tcW w:w="18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85 325</w:t>
            </w:r>
          </w:p>
        </w:tc>
        <w:tc>
          <w:tcPr>
            <w:tcW w:w="18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340</w:t>
            </w:r>
          </w:p>
        </w:tc>
        <w:tc>
          <w:tcPr>
            <w:tcW w:w="20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Укладання договорiв купiвлi -продажу.</w:t>
            </w:r>
          </w:p>
        </w:tc>
        <w:tc>
          <w:tcPr>
            <w:tcW w:w="16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20.04.2018</w:t>
            </w:r>
          </w:p>
        </w:tc>
        <w:tc>
          <w:tcPr>
            <w:tcW w:w="2021"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www.tsumanshpon.com</w:t>
            </w:r>
          </w:p>
        </w:tc>
      </w:tr>
      <w:tr w:rsidR="00B05EE3" w:rsidRPr="00157208">
        <w:trPr>
          <w:trHeight w:val="300"/>
        </w:trPr>
        <w:tc>
          <w:tcPr>
            <w:tcW w:w="15083" w:type="dxa"/>
            <w:gridSpan w:val="9"/>
            <w:tcBorders>
              <w:top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157208">
              <w:rPr>
                <w:rFonts w:ascii="Times New Roman CYR" w:eastAsiaTheme="minorEastAsia" w:hAnsi="Times New Roman CYR" w:cs="Times New Roman CYR"/>
                <w:b/>
                <w:bCs/>
                <w:sz w:val="20"/>
                <w:szCs w:val="20"/>
              </w:rPr>
              <w:t>Опис:</w:t>
            </w:r>
          </w:p>
        </w:tc>
      </w:tr>
      <w:tr w:rsidR="00B05EE3" w:rsidRPr="00157208">
        <w:trPr>
          <w:trHeight w:val="300"/>
        </w:trPr>
        <w:tc>
          <w:tcPr>
            <w:tcW w:w="15083" w:type="dxa"/>
            <w:gridSpan w:val="9"/>
            <w:tcBorders>
              <w:top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157208">
              <w:rPr>
                <w:rFonts w:ascii="Times New Roman CYR" w:eastAsiaTheme="minorEastAsia" w:hAnsi="Times New Roman CYR" w:cs="Times New Roman CYR"/>
                <w:sz w:val="20"/>
                <w:szCs w:val="20"/>
              </w:rPr>
              <w:t>На загальних зборах акцiонерiв 20.04.2018 р. прийняте рiшення про попереднє надання згоди на вчинення значних правочинiв з граничною сукупною вартiстю до 290 000 тис.грн. Характер правочинiв -укладання договорiв купiвлi -продажу. Загальна кiлькiсть голосуючих акцiй становить 2 191 048 штук, для участi у зборах зареєструвались акцiонери, яким належить 2 183 716 штук голосуючих акцiй, за прийняте рiшення проголосували 100% зареєстрованих голосуючих акцiй.</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sectPr w:rsidR="00B05EE3">
          <w:pgSz w:w="16838" w:h="11906" w:orient="landscape"/>
          <w:pgMar w:top="850" w:right="850" w:bottom="850" w:left="1400" w:header="720" w:footer="720" w:gutter="0"/>
          <w:cols w:space="720"/>
          <w:noEndnote/>
        </w:sectPr>
      </w:pPr>
    </w:p>
    <w:p w:rsidR="00B05EE3" w:rsidRDefault="00B05EE3">
      <w:pPr>
        <w:widowControl w:val="0"/>
        <w:autoSpaceDE w:val="0"/>
        <w:autoSpaceDN w:val="0"/>
        <w:adjustRightInd w:val="0"/>
        <w:spacing w:after="0" w:line="240" w:lineRule="auto"/>
        <w:rPr>
          <w:rFonts w:ascii="Times New Roman CYR" w:hAnsi="Times New Roman CYR" w:cs="Times New Roman CYR"/>
          <w:sz w:val="20"/>
          <w:szCs w:val="20"/>
        </w:rPr>
        <w:sectPr w:rsidR="00B05EE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05EE3" w:rsidRPr="00157208">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КОДИ</w:t>
            </w:r>
          </w:p>
        </w:tc>
      </w:tr>
      <w:tr w:rsidR="00B05EE3" w:rsidRPr="00157208">
        <w:trPr>
          <w:gridBefore w:val="2"/>
          <w:wBefore w:w="6626" w:type="dxa"/>
          <w:trHeight w:val="300"/>
        </w:trPr>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31.12.2018</w:t>
            </w:r>
          </w:p>
        </w:tc>
      </w:tr>
      <w:tr w:rsidR="00B05EE3" w:rsidRPr="00157208">
        <w:trPr>
          <w:trHeight w:val="298"/>
        </w:trPr>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05496276</w:t>
            </w:r>
          </w:p>
        </w:tc>
      </w:tr>
      <w:tr w:rsidR="00B05EE3" w:rsidRPr="00157208">
        <w:trPr>
          <w:trHeight w:val="298"/>
        </w:trPr>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Волинська область, смт Цумань</w:t>
            </w:r>
          </w:p>
        </w:tc>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0721855700</w:t>
            </w:r>
          </w:p>
        </w:tc>
      </w:tr>
      <w:tr w:rsidR="00B05EE3" w:rsidRPr="00157208">
        <w:trPr>
          <w:trHeight w:val="298"/>
        </w:trPr>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230</w:t>
            </w:r>
          </w:p>
        </w:tc>
      </w:tr>
      <w:tr w:rsidR="00B05EE3" w:rsidRPr="00157208">
        <w:trPr>
          <w:trHeight w:val="298"/>
        </w:trPr>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w:t>
            </w:r>
          </w:p>
        </w:tc>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16,21</w:t>
            </w:r>
          </w:p>
        </w:tc>
      </w:tr>
    </w:tbl>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370</w:t>
      </w: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45233 смт. Цумань, Грушевського, 7, (03365) 94419</w:t>
      </w: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B05EE3" w:rsidRPr="00157208">
        <w:trPr>
          <w:trHeight w:val="298"/>
        </w:trPr>
        <w:tc>
          <w:tcPr>
            <w:tcW w:w="5650" w:type="dxa"/>
            <w:vMerge w:val="restart"/>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98"/>
        </w:trPr>
        <w:tc>
          <w:tcPr>
            <w:tcW w:w="5650" w:type="dxa"/>
            <w:vMerge w:val="restart"/>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v</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05EE3" w:rsidRPr="00157208">
        <w:trPr>
          <w:gridBefore w:val="3"/>
          <w:wBefore w:w="7150" w:type="dxa"/>
          <w:trHeight w:val="280"/>
        </w:trPr>
        <w:tc>
          <w:tcPr>
            <w:tcW w:w="1501" w:type="dxa"/>
            <w:gridSpan w:val="2"/>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1801001</w:t>
            </w:r>
          </w:p>
        </w:tc>
      </w:tr>
      <w:tr w:rsidR="00B05EE3" w:rsidRPr="00157208">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кінець звітного періоду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( 52 )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9 035</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12 410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31 469</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29 448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64 521</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71 786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( 33 052 )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( 42 338 )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40 504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41 858</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12 340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17 116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163</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8 236</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6 045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4 049</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10 908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5 665</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4 267</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5 105</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2 575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6 003</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8 069</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15 708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9 062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15 708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9 062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44 821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41 089</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85 325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82 947</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5EE3" w:rsidRPr="00157208">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 кінець звітного періоду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5"/>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1 987</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2 382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43 832</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45 900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46 616</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49 079</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17 175</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13 623</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17 175</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13 623</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10 331</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11 629</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4 180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359</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1 451</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2 291</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897</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690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573</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502</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2 430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2 974</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1 019</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1 016</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658</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544</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877</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909</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21 534</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20 245</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85 325</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82 947</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05EE3" w:rsidRPr="00157208">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КОДИ</w:t>
            </w:r>
          </w:p>
        </w:tc>
      </w:tr>
      <w:tr w:rsidR="00B05EE3" w:rsidRPr="00157208">
        <w:trPr>
          <w:gridBefore w:val="2"/>
          <w:wBefore w:w="6626" w:type="dxa"/>
          <w:trHeight w:val="300"/>
        </w:trPr>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31.12.2018</w:t>
            </w:r>
          </w:p>
        </w:tc>
      </w:tr>
      <w:tr w:rsidR="00B05EE3" w:rsidRPr="00157208">
        <w:trPr>
          <w:trHeight w:val="298"/>
        </w:trPr>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05496276</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05EE3" w:rsidRPr="00157208">
        <w:trPr>
          <w:gridBefore w:val="3"/>
          <w:wBefore w:w="7150" w:type="dxa"/>
          <w:trHeight w:val="280"/>
        </w:trPr>
        <w:tc>
          <w:tcPr>
            <w:tcW w:w="1501" w:type="dxa"/>
            <w:gridSpan w:val="2"/>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1801003</w:t>
            </w:r>
          </w:p>
        </w:tc>
      </w:tr>
      <w:tr w:rsidR="00B05EE3" w:rsidRPr="00157208">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аналогічний період попереднього року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112 686</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117 200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( 87 204 )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( 82 304 )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Валовий:</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25 482</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34 896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14 240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11 932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( 17 695 )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( 11 745 )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( 4 467 )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( 1 527 )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( 9 382 )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( 21 108 )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Фінансовий результат від операційної діяльності:</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8 178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12 448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210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566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( 1 239 )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( 1 479 )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( 724 )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Фінансовий результат до оподаткування:</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7 129</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10 811</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-2 543</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-2 905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Чистий фінансовий результат:</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4 586</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7 906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bl>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5EE3" w:rsidRPr="00157208">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аналогічний період попереднього року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4 586</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7 906</w:t>
            </w:r>
          </w:p>
        </w:tc>
      </w:tr>
    </w:tbl>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5EE3" w:rsidRPr="00157208">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аналогічний період попереднього року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13 661</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36 151</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50 735</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38 537</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10 741</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7 821</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9 762</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7 826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20 437</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30 123</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105 336</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120 458</w:t>
            </w:r>
          </w:p>
        </w:tc>
      </w:tr>
    </w:tbl>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5EE3" w:rsidRPr="00157208">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аналогічний період попереднього року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3 188 400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3 188 400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1,438340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2,479610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1,438340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2,479610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0,00</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B05EE3" w:rsidRPr="00157208">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КОДИ</w:t>
            </w:r>
          </w:p>
        </w:tc>
      </w:tr>
      <w:tr w:rsidR="00B05EE3" w:rsidRPr="00157208">
        <w:trPr>
          <w:gridBefore w:val="2"/>
          <w:wBefore w:w="6650" w:type="dxa"/>
          <w:trHeight w:val="200"/>
        </w:trPr>
        <w:tc>
          <w:tcPr>
            <w:tcW w:w="1990"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02.12.2018</w:t>
            </w:r>
          </w:p>
        </w:tc>
      </w:tr>
      <w:tr w:rsidR="00B05EE3" w:rsidRPr="00157208">
        <w:tc>
          <w:tcPr>
            <w:tcW w:w="216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Приватне акцiонерне товариство "Цумань"</w:t>
            </w:r>
          </w:p>
        </w:tc>
        <w:tc>
          <w:tcPr>
            <w:tcW w:w="1990"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05496276</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B05EE3" w:rsidRPr="00157208">
        <w:trPr>
          <w:gridBefore w:val="3"/>
          <w:wBefore w:w="7500" w:type="dxa"/>
          <w:trHeight w:val="280"/>
        </w:trPr>
        <w:tc>
          <w:tcPr>
            <w:tcW w:w="1500" w:type="dxa"/>
            <w:gridSpan w:val="2"/>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1801004</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tcPr>
          <w:p w:rsidR="00B05EE3" w:rsidRPr="00157208" w:rsidRDefault="00B05EE3">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 аналогічний період попереднього року</w:t>
            </w:r>
          </w:p>
        </w:tc>
      </w:tr>
      <w:tr w:rsidR="00B05EE3" w:rsidRPr="00157208">
        <w:trPr>
          <w:trHeight w:val="200"/>
        </w:trPr>
        <w:tc>
          <w:tcPr>
            <w:tcW w:w="5850" w:type="dxa"/>
            <w:tcBorders>
              <w:top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I. Рух коштів у результаті операційної діяльності</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141 482</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145 544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1 357</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7 391</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1 019</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6 237</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2 965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127</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1 187</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( 45 960 )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( 64 218 )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( 42 188 )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( 30 059 )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( 11 450 )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( 8 086 )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( 24 183 )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( 15 847 )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( 2 750 )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( 2 706 )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( 10 430 )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( 5 114 )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( 11 003 )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( 8 027 )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( 18 678 )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( 5 105 )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( 4 605 )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( 4 573 )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9 522</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22 845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II. Рух коштів у результаті інвестиційної діяльності</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680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7 219</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7 434</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( 9 251 )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( 22 303 )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( 9 853 )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( 6 449 )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-11 788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-20 638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III. Рух коштів у результаті фінансової діяльності</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18 458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23 418</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rPr>
            </w:pP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( 19 928 )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( 22 584 )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( 1 919 )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( 4 707 )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( 1 239 )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( 1 479 )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( 0 )</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-4 628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-5 352</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-6 894</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-3 145</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15 708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16 657</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248</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2 196</w:t>
            </w:r>
          </w:p>
        </w:tc>
      </w:tr>
      <w:tr w:rsidR="00B05EE3" w:rsidRPr="00157208">
        <w:trPr>
          <w:trHeight w:val="200"/>
        </w:trPr>
        <w:tc>
          <w:tcPr>
            <w:tcW w:w="58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9 062</w:t>
            </w:r>
          </w:p>
        </w:tc>
        <w:tc>
          <w:tcPr>
            <w:tcW w:w="1645"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15 708</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B05EE3" w:rsidRPr="00157208">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КОДИ</w:t>
            </w:r>
          </w:p>
        </w:tc>
      </w:tr>
      <w:tr w:rsidR="00B05EE3" w:rsidRPr="00157208">
        <w:trPr>
          <w:gridBefore w:val="2"/>
          <w:wBefore w:w="7740" w:type="dxa"/>
          <w:trHeight w:val="298"/>
        </w:trPr>
        <w:tc>
          <w:tcPr>
            <w:tcW w:w="1800"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31.12.2018</w:t>
            </w:r>
          </w:p>
        </w:tc>
      </w:tr>
      <w:tr w:rsidR="00B05EE3" w:rsidRPr="00157208">
        <w:tc>
          <w:tcPr>
            <w:tcW w:w="2240" w:type="dxa"/>
            <w:tcBorders>
              <w:top w:val="nil"/>
              <w:left w:val="nil"/>
              <w:bottom w:val="nil"/>
              <w:right w:val="nil"/>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Приватне акцiонерне товариство "Цумань"</w:t>
            </w:r>
          </w:p>
        </w:tc>
        <w:tc>
          <w:tcPr>
            <w:tcW w:w="1800" w:type="dxa"/>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05496276</w:t>
            </w: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B05EE3" w:rsidRDefault="0015720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B05EE3" w:rsidRPr="00157208">
        <w:trPr>
          <w:gridBefore w:val="8"/>
          <w:wBefore w:w="11500" w:type="dxa"/>
          <w:trHeight w:val="280"/>
        </w:trPr>
        <w:tc>
          <w:tcPr>
            <w:tcW w:w="1800" w:type="dxa"/>
            <w:gridSpan w:val="2"/>
            <w:tcBorders>
              <w:top w:val="nil"/>
              <w:left w:val="nil"/>
              <w:bottom w:val="nil"/>
              <w:right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57208">
              <w:rPr>
                <w:rFonts w:ascii="Times New Roman CYR" w:eastAsiaTheme="minorEastAsia" w:hAnsi="Times New Roman CYR" w:cs="Times New Roman CYR"/>
              </w:rPr>
              <w:t>1801005</w:t>
            </w:r>
          </w:p>
        </w:tc>
      </w:tr>
      <w:tr w:rsidR="00B05EE3" w:rsidRPr="00157208">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Всього</w:t>
            </w:r>
          </w:p>
        </w:tc>
      </w:tr>
      <w:tr w:rsidR="00B05EE3" w:rsidRPr="00157208">
        <w:trPr>
          <w:trHeight w:val="200"/>
        </w:trPr>
        <w:tc>
          <w:tcPr>
            <w:tcW w:w="3050" w:type="dxa"/>
            <w:tcBorders>
              <w:top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1 987</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43 832</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46 616</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Коригування:</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1 987</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43 832</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46 616</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4 586</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4 586</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Розподіл прибутку: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-2 123</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-2 123</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395</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-395</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Внески учасників: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Вилучення капіталу: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395</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2 068</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2 463</w:t>
            </w:r>
          </w:p>
        </w:tc>
      </w:tr>
      <w:tr w:rsidR="00B05EE3" w:rsidRPr="00157208">
        <w:trPr>
          <w:trHeight w:val="200"/>
        </w:trPr>
        <w:tc>
          <w:tcPr>
            <w:tcW w:w="30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rPr>
            </w:pPr>
            <w:r w:rsidRPr="00157208">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2 382</w:t>
            </w:r>
          </w:p>
        </w:tc>
        <w:tc>
          <w:tcPr>
            <w:tcW w:w="1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45 900</w:t>
            </w:r>
          </w:p>
        </w:tc>
        <w:tc>
          <w:tcPr>
            <w:tcW w:w="15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49 079</w:t>
            </w:r>
          </w:p>
        </w:tc>
      </w:tr>
    </w:tbl>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B05EE3" w:rsidRDefault="00B05EE3">
      <w:pPr>
        <w:widowControl w:val="0"/>
        <w:autoSpaceDE w:val="0"/>
        <w:autoSpaceDN w:val="0"/>
        <w:adjustRightInd w:val="0"/>
        <w:spacing w:after="0" w:line="240" w:lineRule="auto"/>
        <w:rPr>
          <w:rFonts w:ascii="Times New Roman CYR" w:hAnsi="Times New Roman CYR" w:cs="Times New Roman CYR"/>
        </w:rPr>
      </w:pPr>
    </w:p>
    <w:p w:rsidR="00B05EE3" w:rsidRDefault="0015720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6838" w:h="11906" w:orient="landscape"/>
          <w:pgMar w:top="850" w:right="850" w:bottom="850" w:left="1400" w:header="720" w:footer="720" w:gutter="0"/>
          <w:cols w:space="720"/>
          <w:noEndnote/>
        </w:sectPr>
      </w:pPr>
    </w:p>
    <w:p w:rsidR="00B05EE3" w:rsidRDefault="00B05EE3">
      <w:pPr>
        <w:widowControl w:val="0"/>
        <w:autoSpaceDE w:val="0"/>
        <w:autoSpaceDN w:val="0"/>
        <w:adjustRightInd w:val="0"/>
        <w:spacing w:after="0" w:line="240" w:lineRule="auto"/>
        <w:rPr>
          <w:rFonts w:ascii="Times New Roman CYR" w:hAnsi="Times New Roman CYR" w:cs="Times New Roman CYR"/>
        </w:rPr>
        <w:sectPr w:rsidR="00B05EE3">
          <w:pgSz w:w="16838" w:h="11906" w:orient="landscape"/>
          <w:pgMar w:top="850" w:right="850" w:bottom="850" w:left="1400" w:header="720" w:footer="720" w:gutter="0"/>
          <w:cols w:space="720"/>
          <w:noEndnote/>
        </w:sect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Приватне пiдприємство аудиторська фiрма "Аудит-ФАГ"</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25089923</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м. Луцьк, вул. Шопена, 22-а, офiс 56</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1850</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номер: -, дата: </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 01.01.2018 по 31.12.2018</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02 - із застереженням</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номер: 5, дата: 04.02.2019</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дата початку: 04.02.2019, дата закінчення: 23.03.2019</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01.04.2019</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87 000,00</w:t>
            </w:r>
          </w:p>
        </w:tc>
      </w:tr>
      <w:tr w:rsidR="00B05EE3" w:rsidRPr="00157208">
        <w:trPr>
          <w:trHeight w:val="200"/>
        </w:trPr>
        <w:tc>
          <w:tcPr>
            <w:tcW w:w="70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157208">
              <w:rPr>
                <w:rFonts w:ascii="Times New Roman CYR" w:eastAsiaTheme="minorEastAsia"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B05EE3" w:rsidRPr="00157208" w:rsidRDefault="00B05EE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B05EE3" w:rsidRPr="00157208">
        <w:trPr>
          <w:trHeight w:val="200"/>
        </w:trPr>
        <w:tc>
          <w:tcPr>
            <w:tcW w:w="10000" w:type="dxa"/>
            <w:gridSpan w:val="3"/>
            <w:tcBorders>
              <w:top w:val="single" w:sz="6" w:space="0" w:color="auto"/>
              <w:bottom w:val="single" w:sz="6" w:space="0" w:color="auto"/>
            </w:tcBorders>
          </w:tcPr>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Приватне пiдприємство аудиторська фiрма "Аудит-ФАГ"</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(свiдоцтво про внесення до Реєстру суб'єктiв аудиторської дiяльностi</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1850 вiд 26 сiчня 2001 року, видане Аудиторською палатою України)</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Україна, м. Луцьк, вул. Шопена, буд. 22а, офiс 56, тел.  (0332) 72-22-65</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ЗВIТ НЕЗАЛЕЖНОГО АУДИТОРА</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щодо фiнансової звiтностi</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Приватного  акцiонерного товариства</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"ЦУМАНЬ"</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2018 рiк</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                            Акцiонерам та керiвництву</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Приватного акцiонерного товариства "ЦУМАНЬ"</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ab/>
            </w:r>
            <w:r w:rsidRPr="00157208">
              <w:rPr>
                <w:rFonts w:ascii="Times New Roman CYR" w:eastAsiaTheme="minorEastAsia" w:hAnsi="Times New Roman CYR" w:cs="Times New Roman CYR"/>
                <w:sz w:val="24"/>
                <w:szCs w:val="24"/>
              </w:rPr>
              <w:tab/>
            </w:r>
            <w:r w:rsidRPr="00157208">
              <w:rPr>
                <w:rFonts w:ascii="Times New Roman CYR" w:eastAsiaTheme="minorEastAsia" w:hAnsi="Times New Roman CYR" w:cs="Times New Roman CYR"/>
                <w:sz w:val="24"/>
                <w:szCs w:val="24"/>
              </w:rPr>
              <w:tab/>
            </w:r>
            <w:r w:rsidRPr="00157208">
              <w:rPr>
                <w:rFonts w:ascii="Times New Roman CYR" w:eastAsiaTheme="minorEastAsia" w:hAnsi="Times New Roman CYR" w:cs="Times New Roman CYR"/>
                <w:sz w:val="24"/>
                <w:szCs w:val="24"/>
              </w:rPr>
              <w:tab/>
            </w:r>
            <w:r w:rsidRPr="00157208">
              <w:rPr>
                <w:rFonts w:ascii="Times New Roman CYR" w:eastAsiaTheme="minorEastAsia" w:hAnsi="Times New Roman CYR" w:cs="Times New Roman CYR"/>
                <w:sz w:val="24"/>
                <w:szCs w:val="24"/>
              </w:rPr>
              <w:tab/>
              <w:t xml:space="preserve">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ЗВIТ ЩОДО  АУДИТУ ФIНАНСОВОЇ ЗВIТНОСТI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Думка iз застереженням</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Ми провели аудит фiнансової звiтностi Приватного акцiонерного товариства "ЦУМАНЬ" (надалi "Компанiя") (код ЄДРПОУ 05496276; дата державної реєстрацiї 16 серпня 1996 року; мiсцезнаходження: вулиця Грушевського, 7, селище мiського типу Цумань, Кiверцiвський район, Волинська область, Україна), що додається, яка включає Баланс (Звiт про фiнансовий стан) на 31 грудня 2018 року, Звiту про фiнансовi результати (Звiт про сукупний дохiд), Звiту про рух грошових коштiв (за прямим методом), Звiту про власний капiтал а також опис основних положень облiкової полiтики Компанiї та iншi примiтки за рiк, який закiнчився на зазначену дату.</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 нашу думку, за винятком впливу питання, описаного в роздiлi "Основа для думки iз застереженням" нашого звiту, фiнансова звiтнiсть, що додається, вiдображає достовiрно в усiх суттєвих аспектах фiнансовий стан Компанiї на 31 грудня 2018 р., та її фiнансовi результати за рiк, що закiнчився зазначеною датою, вiдповiдно до Мiжнародних стандартiв фiнансової звiтностi, та вiдповiдає вимогам Закону України "Про бухгалтерський облiк та фiнансову звiтнiсть в Українi" вiд 16.07.1999 № 996-XIV щодо складання фiнансової звiтностi.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Основа для думки iз застереженням</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У зв'язку з тим, що ми були призначенi аудиторами Приватного акцiонерного товариства "ЦУМАНЬ" пiсля 31 грудня 2018 року, ми не мали змоги спостерiгати за iнвентаризацiєю запасiв на кiнець звiтного року. У нас не було можливостi впевнитися у кiлькостi запасiв, утримуваних на 31 грудня 2018 року, вартiсть яких вiдображена у Звiтi про фiнансовий стан у розмiрi 17 116 тис. грн., вiдповiдно через виконання альтернативних процедур. У зв'язку з цим  ми не мали змоги визначити, чи iснувала потреба в будь-яких коригуваннях запасiв, вiдображених чи не вiдображених в облiку, а також елементiв, що формують Звiт про </w:t>
            </w:r>
            <w:r w:rsidRPr="00157208">
              <w:rPr>
                <w:rFonts w:ascii="Times New Roman CYR" w:eastAsiaTheme="minorEastAsia" w:hAnsi="Times New Roman CYR" w:cs="Times New Roman CYR"/>
                <w:sz w:val="24"/>
                <w:szCs w:val="24"/>
              </w:rPr>
              <w:lastRenderedPageBreak/>
              <w:t>сукупний дохiд. Наша думка щодо фiнансової звiтностi за поточний перiод модифiкована внаслiдок можливого впливу цього питання на вiдповiднi показники фiнансової звiтностi.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етичними вимогами, застосовними в Українi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iз застереженням.</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Iнформацiя, що не є фiнансовою звiтнiстю та звiтом аудитора щодо неї</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Управлiнський персонал несе вiдповiдальнiсть за iншу iнформацiю. Iнша iнформацiя складається зi Звiту про корпоративне управлiння, який є частиною Звiту керiвництва за пiдсумками роботи Компанiї у 2018 роцi, складеного вiдповiдно до вимог статтi 401 Закону України "Про цiннi папери та фондовий ринок" №3480 вiд 23.02.2006 року, який ми отримали до дати цього звiту аудитора.</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 зв'язку з нашим аудитом фiнансової звiтностi нашою вiдповiдальнiстю є ознайомитися з iншою iнформацiєю, зазначеною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Ключовi питання аудиту</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винятком питання, зазначеного в роздiлi "Основа для думки iз застереженням", ми визначили, що немає iнших ключових питань аудиту, iнформацiю про якi слiд вiдобразити в нашому звiтi.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Iншi питання</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Ми звертаємо вашу увагу, що вплив економiчної кризи та полiтичної нестабiльностi, якi </w:t>
            </w:r>
            <w:r w:rsidRPr="00157208">
              <w:rPr>
                <w:rFonts w:ascii="Times New Roman CYR" w:eastAsiaTheme="minorEastAsia" w:hAnsi="Times New Roman CYR" w:cs="Times New Roman CYR"/>
                <w:sz w:val="24"/>
                <w:szCs w:val="24"/>
              </w:rPr>
              <w:lastRenderedPageBreak/>
              <w:t>тривають в Українi,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Компанiї. Нашу думку не було модифiковано щодо цього питання.</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Компанiї.</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Вiдповiдальнiсть аудитора за аудит фiнансової звiтностi</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lastRenderedPageBreak/>
              <w:t>o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o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Компанiї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консолiдованiй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o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подання;</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o отримуємо прийнятнi аудиторськi докази в достатньому обсязi щодо фiнансової iнформацiї суб'єктiв господарювання або господарської дiяльностi Компанiї для висловлення думки щодо фiнансової звiтностi. Ми несемо вiдповiдальнiсть за керування, нагляд та виконання аудиту Компанiї. Ми несемо вiдповiдальнiсть за висловлення нами аудиторської думки.</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 xml:space="preserve">Ми повiдомляємо тим, кого надiлено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w:t>
            </w:r>
            <w:r w:rsidRPr="00157208">
              <w:rPr>
                <w:rFonts w:ascii="Times New Roman CYR" w:eastAsiaTheme="minorEastAsia" w:hAnsi="Times New Roman CYR" w:cs="Times New Roman CYR"/>
                <w:sz w:val="24"/>
                <w:szCs w:val="24"/>
              </w:rPr>
              <w:lastRenderedPageBreak/>
              <w:t>на нашу незалежнiсть, а також, де це застосовно,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консолiдованої фiнансової звiтностi поточного перiоду, тобто тi, якi є ключовими питаннями аудиту. Ми описуємо цi питання в нашому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Звiт щодо вимог iнших законодавчих i нормативних актiв</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Цей роздiл аудиторського висновку пiдготовлено вiдповiдно до вимог до аудиторського висновку, передбаченого статтею 75 Закону України "Про акцiонернi товариства".</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За результатами перевiрки дiяльностi ПрАТ "ЦУМАНЬ" за 2018 рiк, ревiзiйною комiсiєю Компанiї пiдготовлено звiт, яким пiдтверджується достовiрнiсть даних фiнансової звiтностi та рекомендовано до затвердження її Загальними зборами акцiонерiв.</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Основнi вiдомостi про аудиторську фiрму</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1.  Повне найменування: Приватне пiдприємство Аудиторська фiрма "Аудит - ФАГ".</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2.  Свiдоцтво про  включення  до Реєстру аудиторських фiрм та аудиторiв № 1850, видане за рiшенням Аудиторської палати України вiд 26 сiчня 2001 року № 98 i продовжене до 29.10.2020 року.</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3.  Мiсцезнаходження: 43005 Волинська обл., м. Луцьк, вул. Шопена 22А  офiс  56.</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4.  Телефон (факс):  (0332) 72-22-65.</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Директор Аудиторської фiрми   "Аудит - ФАГ"</w:t>
            </w:r>
            <w:r w:rsidRPr="00157208">
              <w:rPr>
                <w:rFonts w:ascii="Times New Roman CYR" w:eastAsiaTheme="minorEastAsia" w:hAnsi="Times New Roman CYR" w:cs="Times New Roman CYR"/>
                <w:sz w:val="24"/>
                <w:szCs w:val="24"/>
              </w:rPr>
              <w:tab/>
              <w:t xml:space="preserve">                                     С.В. Лук'янчук (сертифiкат аудитора № 007080, виданий за рiшенням </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Аудиторської палати  України № 274 вiд 19.07.2013 р.</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i чинний до 19.07.2023 р).</w:t>
            </w:r>
          </w:p>
          <w:p w:rsidR="00B05EE3" w:rsidRPr="00157208" w:rsidRDefault="00157208">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57208">
              <w:rPr>
                <w:rFonts w:ascii="Times New Roman CYR" w:eastAsiaTheme="minorEastAsia" w:hAnsi="Times New Roman CYR" w:cs="Times New Roman CYR"/>
                <w:sz w:val="24"/>
                <w:szCs w:val="24"/>
              </w:rPr>
              <w:t>02.04.2019  р.</w:t>
            </w:r>
          </w:p>
          <w:p w:rsidR="00B05EE3" w:rsidRPr="00157208" w:rsidRDefault="00B05EE3">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B05EE3">
      <w:pPr>
        <w:widowControl w:val="0"/>
        <w:autoSpaceDE w:val="0"/>
        <w:autoSpaceDN w:val="0"/>
        <w:adjustRightInd w:val="0"/>
        <w:spacing w:after="0" w:line="240" w:lineRule="auto"/>
        <w:rPr>
          <w:rFonts w:ascii="Times New Roman CYR" w:hAnsi="Times New Roman CYR" w:cs="Times New Roman CYR"/>
          <w:sz w:val="24"/>
          <w:szCs w:val="24"/>
        </w:rPr>
      </w:pPr>
    </w:p>
    <w:p w:rsidR="00B05EE3" w:rsidRDefault="0015720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B05EE3" w:rsidRPr="00157208">
        <w:trPr>
          <w:trHeight w:val="200"/>
        </w:trPr>
        <w:tc>
          <w:tcPr>
            <w:tcW w:w="14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t xml:space="preserve">Дата </w:t>
            </w:r>
            <w:r w:rsidRPr="00157208">
              <w:rPr>
                <w:rFonts w:ascii="Times New Roman CYR" w:eastAsiaTheme="minorEastAsia" w:hAnsi="Times New Roman CYR" w:cs="Times New Roman CYR"/>
                <w:b/>
                <w:bCs/>
              </w:rPr>
              <w:lastRenderedPageBreak/>
              <w:t>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lastRenderedPageBreak/>
              <w:t xml:space="preserve">Дата оприлюднення </w:t>
            </w:r>
            <w:r w:rsidRPr="00157208">
              <w:rPr>
                <w:rFonts w:ascii="Times New Roman CYR" w:eastAsiaTheme="minorEastAsia" w:hAnsi="Times New Roman CYR" w:cs="Times New Roman CYR"/>
                <w:b/>
                <w:bCs/>
              </w:rPr>
              <w:lastRenderedPageBreak/>
              <w:t>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57208">
              <w:rPr>
                <w:rFonts w:ascii="Times New Roman CYR" w:eastAsiaTheme="minorEastAsia" w:hAnsi="Times New Roman CYR" w:cs="Times New Roman CYR"/>
                <w:b/>
                <w:bCs/>
              </w:rPr>
              <w:lastRenderedPageBreak/>
              <w:t>Вид інформації</w:t>
            </w:r>
          </w:p>
        </w:tc>
      </w:tr>
      <w:tr w:rsidR="00B05EE3" w:rsidRPr="00157208">
        <w:trPr>
          <w:trHeight w:val="200"/>
        </w:trPr>
        <w:tc>
          <w:tcPr>
            <w:tcW w:w="1450" w:type="dxa"/>
            <w:tcBorders>
              <w:top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lastRenderedPageBreak/>
              <w:t>1</w:t>
            </w:r>
          </w:p>
        </w:tc>
        <w:tc>
          <w:tcPr>
            <w:tcW w:w="2250" w:type="dxa"/>
            <w:tcBorders>
              <w:top w:val="single" w:sz="6" w:space="0" w:color="auto"/>
              <w:left w:val="single" w:sz="6" w:space="0" w:color="auto"/>
              <w:bottom w:val="single" w:sz="6" w:space="0" w:color="auto"/>
              <w:right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3</w:t>
            </w:r>
          </w:p>
        </w:tc>
      </w:tr>
      <w:tr w:rsidR="00B05EE3" w:rsidRPr="00157208">
        <w:trPr>
          <w:trHeight w:val="200"/>
        </w:trPr>
        <w:tc>
          <w:tcPr>
            <w:tcW w:w="145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20.04.2018</w:t>
            </w:r>
          </w:p>
        </w:tc>
        <w:tc>
          <w:tcPr>
            <w:tcW w:w="2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20.04.2018</w:t>
            </w:r>
          </w:p>
        </w:tc>
        <w:tc>
          <w:tcPr>
            <w:tcW w:w="63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Відомості про прийняття рішення про виплату дивідендів</w:t>
            </w:r>
          </w:p>
        </w:tc>
      </w:tr>
      <w:tr w:rsidR="00B05EE3" w:rsidRPr="00157208">
        <w:trPr>
          <w:trHeight w:val="200"/>
        </w:trPr>
        <w:tc>
          <w:tcPr>
            <w:tcW w:w="1450" w:type="dxa"/>
            <w:tcBorders>
              <w:top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20.04.2018</w:t>
            </w:r>
          </w:p>
        </w:tc>
        <w:tc>
          <w:tcPr>
            <w:tcW w:w="2250" w:type="dxa"/>
            <w:tcBorders>
              <w:top w:val="single" w:sz="6" w:space="0" w:color="auto"/>
              <w:left w:val="single" w:sz="6" w:space="0" w:color="auto"/>
              <w:bottom w:val="single" w:sz="6" w:space="0" w:color="auto"/>
              <w:right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20.04.2018</w:t>
            </w:r>
          </w:p>
        </w:tc>
        <w:tc>
          <w:tcPr>
            <w:tcW w:w="6300" w:type="dxa"/>
            <w:tcBorders>
              <w:top w:val="single" w:sz="6" w:space="0" w:color="auto"/>
              <w:left w:val="single" w:sz="6" w:space="0" w:color="auto"/>
              <w:bottom w:val="single" w:sz="6" w:space="0" w:color="auto"/>
            </w:tcBorders>
          </w:tcPr>
          <w:p w:rsidR="00B05EE3" w:rsidRPr="00157208" w:rsidRDefault="00157208">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57208">
              <w:rPr>
                <w:rFonts w:ascii="Times New Roman CYR" w:eastAsiaTheme="minorEastAsia" w:hAnsi="Times New Roman CYR" w:cs="Times New Roman CYR"/>
              </w:rPr>
              <w:t>Відомості про прийняття рішення про попереднє надання згоди на вчинення значних правочинів</w:t>
            </w:r>
          </w:p>
        </w:tc>
      </w:tr>
    </w:tbl>
    <w:p w:rsidR="00157208" w:rsidRDefault="00157208">
      <w:pPr>
        <w:widowControl w:val="0"/>
        <w:autoSpaceDE w:val="0"/>
        <w:autoSpaceDN w:val="0"/>
        <w:adjustRightInd w:val="0"/>
        <w:spacing w:after="0" w:line="240" w:lineRule="auto"/>
        <w:rPr>
          <w:rFonts w:ascii="Times New Roman CYR" w:hAnsi="Times New Roman CYR" w:cs="Times New Roman CYR"/>
        </w:rPr>
      </w:pPr>
    </w:p>
    <w:sectPr w:rsidR="00157208">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A"/>
    <w:rsid w:val="00157208"/>
    <w:rsid w:val="005156CA"/>
    <w:rsid w:val="0057797D"/>
    <w:rsid w:val="00B0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42C97A-8ABD-475C-AB9F-4390A64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61120</Words>
  <Characters>34839</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cp:lastModifiedBy>
  <cp:revision>2</cp:revision>
  <dcterms:created xsi:type="dcterms:W3CDTF">2019-04-22T10:08:00Z</dcterms:created>
  <dcterms:modified xsi:type="dcterms:W3CDTF">2019-04-22T10:08:00Z</dcterms:modified>
</cp:coreProperties>
</file>